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393" w:rsidRPr="00C30123" w:rsidRDefault="00450393" w:rsidP="00450393">
      <w:pPr>
        <w:pStyle w:val="a5"/>
        <w:keepNext/>
        <w:spacing w:before="120" w:after="120" w:line="360" w:lineRule="auto"/>
        <w:rPr>
          <w:sz w:val="22"/>
        </w:rPr>
      </w:pPr>
      <w:r w:rsidRPr="00C30123">
        <w:rPr>
          <w:sz w:val="22"/>
        </w:rPr>
        <w:t xml:space="preserve">Πίνακας </w:t>
      </w:r>
      <w:r w:rsidRPr="00C30123">
        <w:rPr>
          <w:sz w:val="22"/>
        </w:rPr>
        <w:fldChar w:fldCharType="begin"/>
      </w:r>
      <w:r w:rsidRPr="00C30123">
        <w:rPr>
          <w:sz w:val="22"/>
        </w:rPr>
        <w:instrText xml:space="preserve"> SEQ Πίνακας \* ARABIC </w:instrText>
      </w:r>
      <w:r w:rsidRPr="00C30123">
        <w:rPr>
          <w:sz w:val="22"/>
        </w:rPr>
        <w:fldChar w:fldCharType="separate"/>
      </w:r>
      <w:r>
        <w:rPr>
          <w:noProof/>
          <w:sz w:val="22"/>
        </w:rPr>
        <w:t>10</w:t>
      </w:r>
      <w:r w:rsidRPr="00C30123">
        <w:rPr>
          <w:sz w:val="22"/>
        </w:rPr>
        <w:fldChar w:fldCharType="end"/>
      </w:r>
      <w:r w:rsidRPr="00C30123">
        <w:rPr>
          <w:sz w:val="22"/>
        </w:rPr>
        <w:t>: Επενδυτικές προτεραιότητες και ειδικοί στόχοι του ΘΣ9 του ΠΕΠ Ιονίων Νήσων</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850"/>
        <w:gridCol w:w="7973"/>
      </w:tblGrid>
      <w:tr w:rsidR="00450393" w:rsidRPr="007611E0" w:rsidTr="002B54FE">
        <w:trPr>
          <w:tblHeader/>
        </w:trPr>
        <w:tc>
          <w:tcPr>
            <w:tcW w:w="9357" w:type="dxa"/>
            <w:gridSpan w:val="3"/>
            <w:shd w:val="clear" w:color="auto" w:fill="D9D9D9"/>
          </w:tcPr>
          <w:p w:rsidR="00450393" w:rsidRPr="007611E0" w:rsidRDefault="00450393" w:rsidP="002B54FE">
            <w:pPr>
              <w:pStyle w:val="Default"/>
              <w:spacing w:line="360" w:lineRule="auto"/>
              <w:jc w:val="both"/>
              <w:rPr>
                <w:b/>
                <w:sz w:val="22"/>
                <w:szCs w:val="22"/>
              </w:rPr>
            </w:pPr>
            <w:r w:rsidRPr="007611E0">
              <w:rPr>
                <w:b/>
                <w:sz w:val="22"/>
                <w:szCs w:val="22"/>
              </w:rPr>
              <w:t>09 Προώθηση της κοινωνικής ένταξης και καταπολέμηση της φτώχειας και κάθε διάκρισης</w:t>
            </w:r>
          </w:p>
        </w:tc>
      </w:tr>
      <w:tr w:rsidR="00450393" w:rsidRPr="007611E0" w:rsidTr="002B54FE">
        <w:tc>
          <w:tcPr>
            <w:tcW w:w="534" w:type="dxa"/>
          </w:tcPr>
          <w:p w:rsidR="00450393" w:rsidRPr="007611E0" w:rsidRDefault="00450393" w:rsidP="002B54FE">
            <w:pPr>
              <w:pStyle w:val="Default"/>
              <w:spacing w:line="360" w:lineRule="auto"/>
              <w:jc w:val="both"/>
              <w:rPr>
                <w:b/>
                <w:sz w:val="22"/>
                <w:szCs w:val="22"/>
              </w:rPr>
            </w:pPr>
            <w:r w:rsidRPr="007611E0">
              <w:rPr>
                <w:b/>
                <w:sz w:val="22"/>
                <w:szCs w:val="22"/>
              </w:rPr>
              <w:t>9α</w:t>
            </w:r>
          </w:p>
        </w:tc>
        <w:tc>
          <w:tcPr>
            <w:tcW w:w="8823" w:type="dxa"/>
            <w:gridSpan w:val="2"/>
          </w:tcPr>
          <w:p w:rsidR="00450393" w:rsidRPr="007611E0" w:rsidRDefault="00450393" w:rsidP="002B54FE">
            <w:pPr>
              <w:pStyle w:val="Default"/>
              <w:spacing w:line="288" w:lineRule="auto"/>
              <w:jc w:val="both"/>
              <w:rPr>
                <w:sz w:val="22"/>
                <w:szCs w:val="22"/>
              </w:rPr>
            </w:pPr>
            <w:r w:rsidRPr="007611E0">
              <w:rPr>
                <w:sz w:val="22"/>
                <w:szCs w:val="22"/>
              </w:rPr>
              <w:t>Επενδύσεις στις υποδομές υγείας και τις κοινωνικές υποδομές που συμβάλλουν στην εθνική, περιφερειακή και τοπική ανάπτυξη, μειώνοντας τις ανισότητες όσον αφορά την κατάσταση στον τομέα της υγείας, προωθώντας την κοινωνική ένταξη μέσω βελτίωσης της πρόσβασης σε υπηρεσίες κοινωνικού, πολιτιστικού χαρακτήρα και υπηρεσίες αναψυχής και τη μετάβαση από την ιδρυματική φροντίδα στη φροντίδα της κοινότητας</w:t>
            </w:r>
          </w:p>
        </w:tc>
      </w:tr>
      <w:tr w:rsidR="00450393" w:rsidRPr="007611E0" w:rsidTr="002B54FE">
        <w:tc>
          <w:tcPr>
            <w:tcW w:w="534" w:type="dxa"/>
          </w:tcPr>
          <w:p w:rsidR="00450393" w:rsidRPr="007611E0" w:rsidRDefault="00450393" w:rsidP="002B54FE">
            <w:pPr>
              <w:pStyle w:val="Default"/>
              <w:spacing w:line="360" w:lineRule="auto"/>
              <w:jc w:val="both"/>
              <w:rPr>
                <w:b/>
                <w:sz w:val="22"/>
                <w:szCs w:val="22"/>
              </w:rPr>
            </w:pPr>
          </w:p>
        </w:tc>
        <w:tc>
          <w:tcPr>
            <w:tcW w:w="850" w:type="dxa"/>
          </w:tcPr>
          <w:p w:rsidR="00450393" w:rsidRPr="007611E0" w:rsidRDefault="00450393" w:rsidP="002B54FE">
            <w:pPr>
              <w:pStyle w:val="Default"/>
              <w:spacing w:line="360" w:lineRule="auto"/>
              <w:jc w:val="both"/>
              <w:rPr>
                <w:sz w:val="22"/>
                <w:szCs w:val="22"/>
              </w:rPr>
            </w:pPr>
            <w:r w:rsidRPr="007611E0">
              <w:rPr>
                <w:sz w:val="22"/>
                <w:szCs w:val="22"/>
              </w:rPr>
              <w:t>9.α.1</w:t>
            </w:r>
          </w:p>
        </w:tc>
        <w:tc>
          <w:tcPr>
            <w:tcW w:w="7973" w:type="dxa"/>
          </w:tcPr>
          <w:p w:rsidR="00450393" w:rsidRPr="007611E0" w:rsidRDefault="00450393" w:rsidP="002B54FE">
            <w:pPr>
              <w:pStyle w:val="Default"/>
              <w:spacing w:line="288" w:lineRule="auto"/>
              <w:jc w:val="both"/>
              <w:rPr>
                <w:sz w:val="22"/>
                <w:szCs w:val="22"/>
              </w:rPr>
            </w:pPr>
            <w:r w:rsidRPr="007611E0">
              <w:rPr>
                <w:sz w:val="22"/>
                <w:szCs w:val="22"/>
              </w:rPr>
              <w:t xml:space="preserve">Αύξηση της πρόσβασης σε βελτιωμένες υπηρεσίες υγείας και πρόνοιας </w:t>
            </w:r>
          </w:p>
        </w:tc>
      </w:tr>
      <w:tr w:rsidR="00450393" w:rsidRPr="007611E0" w:rsidTr="002B54FE">
        <w:tc>
          <w:tcPr>
            <w:tcW w:w="534" w:type="dxa"/>
          </w:tcPr>
          <w:p w:rsidR="00450393" w:rsidRPr="007611E0" w:rsidRDefault="00450393" w:rsidP="002B54FE">
            <w:pPr>
              <w:pStyle w:val="Default"/>
              <w:spacing w:line="360" w:lineRule="auto"/>
              <w:jc w:val="both"/>
              <w:rPr>
                <w:b/>
                <w:sz w:val="22"/>
                <w:szCs w:val="22"/>
                <w:lang w:val="en-US"/>
              </w:rPr>
            </w:pPr>
            <w:r w:rsidRPr="007611E0">
              <w:rPr>
                <w:b/>
                <w:sz w:val="22"/>
                <w:szCs w:val="22"/>
                <w:lang w:val="en-US"/>
              </w:rPr>
              <w:t>9i</w:t>
            </w:r>
          </w:p>
        </w:tc>
        <w:tc>
          <w:tcPr>
            <w:tcW w:w="8823" w:type="dxa"/>
            <w:gridSpan w:val="2"/>
          </w:tcPr>
          <w:p w:rsidR="00450393" w:rsidRPr="007611E0" w:rsidRDefault="00450393" w:rsidP="002B54FE">
            <w:pPr>
              <w:autoSpaceDE w:val="0"/>
              <w:autoSpaceDN w:val="0"/>
              <w:adjustRightInd w:val="0"/>
              <w:spacing w:after="0" w:line="288" w:lineRule="auto"/>
              <w:rPr>
                <w:rFonts w:eastAsia="TimesNewRomanPSMT" w:cs="Calibri"/>
              </w:rPr>
            </w:pPr>
            <w:r w:rsidRPr="007611E0">
              <w:rPr>
                <w:rFonts w:eastAsia="TimesNewRomanPSMT" w:cs="Calibri"/>
              </w:rPr>
              <w:t>Ενεργητική ένταξη, μεταξύ άλλων και με σκοπό την προώθηση των ίσων ευκαιριών και της δραστήριας συμμετοχής και τη βελτίωση των δυνατοτήτων απασχόλησης</w:t>
            </w:r>
          </w:p>
        </w:tc>
      </w:tr>
      <w:tr w:rsidR="00450393" w:rsidRPr="007611E0" w:rsidTr="002B54FE">
        <w:tc>
          <w:tcPr>
            <w:tcW w:w="534" w:type="dxa"/>
          </w:tcPr>
          <w:p w:rsidR="00450393" w:rsidRPr="007611E0" w:rsidRDefault="00450393" w:rsidP="002B54FE">
            <w:pPr>
              <w:pStyle w:val="Default"/>
              <w:spacing w:line="360" w:lineRule="auto"/>
              <w:jc w:val="both"/>
              <w:rPr>
                <w:b/>
                <w:sz w:val="22"/>
                <w:szCs w:val="22"/>
              </w:rPr>
            </w:pPr>
          </w:p>
        </w:tc>
        <w:tc>
          <w:tcPr>
            <w:tcW w:w="850" w:type="dxa"/>
          </w:tcPr>
          <w:p w:rsidR="00450393" w:rsidRPr="007611E0" w:rsidRDefault="00450393" w:rsidP="002B54FE">
            <w:pPr>
              <w:pStyle w:val="Default"/>
              <w:spacing w:line="360" w:lineRule="auto"/>
              <w:jc w:val="both"/>
              <w:rPr>
                <w:sz w:val="22"/>
                <w:szCs w:val="22"/>
                <w:lang w:val="en-US"/>
              </w:rPr>
            </w:pPr>
            <w:r w:rsidRPr="007611E0">
              <w:rPr>
                <w:sz w:val="22"/>
                <w:szCs w:val="22"/>
              </w:rPr>
              <w:t>9.</w:t>
            </w:r>
            <w:r w:rsidRPr="007611E0">
              <w:rPr>
                <w:sz w:val="22"/>
                <w:szCs w:val="22"/>
                <w:lang w:val="en-US"/>
              </w:rPr>
              <w:t>i.1</w:t>
            </w:r>
          </w:p>
        </w:tc>
        <w:tc>
          <w:tcPr>
            <w:tcW w:w="7973" w:type="dxa"/>
          </w:tcPr>
          <w:p w:rsidR="00450393" w:rsidRPr="007611E0" w:rsidRDefault="00450393" w:rsidP="002B54FE">
            <w:pPr>
              <w:autoSpaceDE w:val="0"/>
              <w:autoSpaceDN w:val="0"/>
              <w:adjustRightInd w:val="0"/>
              <w:spacing w:after="0" w:line="288" w:lineRule="auto"/>
              <w:rPr>
                <w:rFonts w:eastAsia="TimesNewRomanPSMT" w:cs="Calibri"/>
              </w:rPr>
            </w:pPr>
            <w:r w:rsidRPr="007611E0">
              <w:rPr>
                <w:rFonts w:eastAsia="TimesNewRomanPSMT" w:cs="Calibri"/>
              </w:rPr>
              <w:t xml:space="preserve">Προώθηση της κοινωνικής ένταξης και ενίσχυση της </w:t>
            </w:r>
            <w:proofErr w:type="spellStart"/>
            <w:r w:rsidRPr="007611E0">
              <w:rPr>
                <w:rFonts w:eastAsia="TimesNewRomanPSMT" w:cs="Calibri"/>
              </w:rPr>
              <w:t>απασχολησιμότητας</w:t>
            </w:r>
            <w:proofErr w:type="spellEnd"/>
            <w:r w:rsidRPr="007611E0">
              <w:rPr>
                <w:rFonts w:eastAsia="TimesNewRomanPSMT" w:cs="Calibri"/>
              </w:rPr>
              <w:t xml:space="preserve"> ευπαθών και λοιπών ομάδων του πληθυσμού που βιώνουν ή κινδυνεύουν από φτώχεια και κοινωνικό αποκλεισμό</w:t>
            </w:r>
          </w:p>
        </w:tc>
      </w:tr>
      <w:tr w:rsidR="00450393" w:rsidRPr="007611E0" w:rsidTr="002B54FE">
        <w:tc>
          <w:tcPr>
            <w:tcW w:w="534" w:type="dxa"/>
          </w:tcPr>
          <w:p w:rsidR="00450393" w:rsidRPr="007611E0" w:rsidRDefault="00450393" w:rsidP="002B54FE">
            <w:pPr>
              <w:pStyle w:val="Default"/>
              <w:spacing w:line="360" w:lineRule="auto"/>
              <w:jc w:val="both"/>
              <w:rPr>
                <w:b/>
                <w:sz w:val="22"/>
                <w:szCs w:val="22"/>
              </w:rPr>
            </w:pPr>
          </w:p>
        </w:tc>
        <w:tc>
          <w:tcPr>
            <w:tcW w:w="850" w:type="dxa"/>
          </w:tcPr>
          <w:p w:rsidR="00450393" w:rsidRPr="007611E0" w:rsidRDefault="00450393" w:rsidP="002B54FE">
            <w:pPr>
              <w:pStyle w:val="Default"/>
              <w:spacing w:line="360" w:lineRule="auto"/>
              <w:jc w:val="both"/>
              <w:rPr>
                <w:sz w:val="22"/>
                <w:szCs w:val="22"/>
                <w:lang w:val="en-US"/>
              </w:rPr>
            </w:pPr>
            <w:r w:rsidRPr="007611E0">
              <w:rPr>
                <w:sz w:val="22"/>
                <w:szCs w:val="22"/>
                <w:lang w:val="en-US"/>
              </w:rPr>
              <w:t>9.i.2</w:t>
            </w:r>
          </w:p>
        </w:tc>
        <w:tc>
          <w:tcPr>
            <w:tcW w:w="7973" w:type="dxa"/>
          </w:tcPr>
          <w:p w:rsidR="00450393" w:rsidRPr="007611E0" w:rsidRDefault="00450393" w:rsidP="002B54FE">
            <w:pPr>
              <w:autoSpaceDE w:val="0"/>
              <w:autoSpaceDN w:val="0"/>
              <w:adjustRightInd w:val="0"/>
              <w:spacing w:after="0" w:line="288" w:lineRule="auto"/>
              <w:rPr>
                <w:rFonts w:eastAsia="TimesNewRomanPSMT" w:cs="Calibri"/>
              </w:rPr>
            </w:pPr>
            <w:r w:rsidRPr="007611E0">
              <w:rPr>
                <w:rFonts w:eastAsia="TimesNewRomanPSMT" w:cs="Calibri"/>
              </w:rPr>
              <w:t>Ενίσχυση της συμφιλίωσης οικογενειακής και επαγγελματικής ζωής ατόμων ευπαθών και λοιπών ομάδων του πληθυσμού που βιώνουν ή κινδυνεύουν από φτώχεια και κοινωνικό αποκλεισμό και έχουν την ευθύνη φροντίδας τέκνων</w:t>
            </w:r>
          </w:p>
        </w:tc>
      </w:tr>
      <w:tr w:rsidR="00450393" w:rsidRPr="007611E0" w:rsidTr="002B54FE">
        <w:tc>
          <w:tcPr>
            <w:tcW w:w="534" w:type="dxa"/>
          </w:tcPr>
          <w:p w:rsidR="00450393" w:rsidRPr="007611E0" w:rsidRDefault="00450393" w:rsidP="002B54FE">
            <w:pPr>
              <w:pStyle w:val="Default"/>
              <w:spacing w:line="360" w:lineRule="auto"/>
              <w:jc w:val="both"/>
              <w:rPr>
                <w:b/>
                <w:sz w:val="22"/>
                <w:szCs w:val="22"/>
                <w:lang w:val="en-US"/>
              </w:rPr>
            </w:pPr>
            <w:r w:rsidRPr="007611E0">
              <w:rPr>
                <w:b/>
                <w:sz w:val="22"/>
                <w:szCs w:val="22"/>
                <w:lang w:val="en-US"/>
              </w:rPr>
              <w:t>9ii</w:t>
            </w:r>
          </w:p>
        </w:tc>
        <w:tc>
          <w:tcPr>
            <w:tcW w:w="850" w:type="dxa"/>
          </w:tcPr>
          <w:p w:rsidR="00450393" w:rsidRPr="007611E0" w:rsidRDefault="00450393" w:rsidP="002B54FE">
            <w:pPr>
              <w:autoSpaceDE w:val="0"/>
              <w:autoSpaceDN w:val="0"/>
              <w:adjustRightInd w:val="0"/>
              <w:spacing w:after="0" w:line="360" w:lineRule="auto"/>
              <w:rPr>
                <w:rFonts w:eastAsia="TimesNewRomanPSMT" w:cs="Calibri"/>
              </w:rPr>
            </w:pPr>
          </w:p>
        </w:tc>
        <w:tc>
          <w:tcPr>
            <w:tcW w:w="7973" w:type="dxa"/>
          </w:tcPr>
          <w:p w:rsidR="00450393" w:rsidRPr="007611E0" w:rsidRDefault="00450393" w:rsidP="002B54FE">
            <w:pPr>
              <w:autoSpaceDE w:val="0"/>
              <w:autoSpaceDN w:val="0"/>
              <w:adjustRightInd w:val="0"/>
              <w:spacing w:after="0" w:line="288" w:lineRule="auto"/>
              <w:rPr>
                <w:rFonts w:eastAsia="TimesNewRomanPSMT" w:cs="Calibri"/>
              </w:rPr>
            </w:pPr>
            <w:r w:rsidRPr="007611E0">
              <w:rPr>
                <w:rFonts w:eastAsia="TimesNewRomanPSMT" w:cs="Calibri"/>
              </w:rPr>
              <w:t xml:space="preserve">Ενεργητική ένταξη κοινοτήτων </w:t>
            </w:r>
            <w:proofErr w:type="spellStart"/>
            <w:r w:rsidRPr="007611E0">
              <w:rPr>
                <w:rFonts w:eastAsia="TimesNewRomanPSMT" w:cs="Calibri"/>
              </w:rPr>
              <w:t>Ρομά</w:t>
            </w:r>
            <w:proofErr w:type="spellEnd"/>
            <w:r w:rsidRPr="007611E0">
              <w:rPr>
                <w:rFonts w:eastAsia="TimesNewRomanPSMT" w:cs="Calibri"/>
              </w:rPr>
              <w:t xml:space="preserve"> που αντιμετωπίζουν τον κίνδυνο κοινωνικού αποκλεισμού</w:t>
            </w:r>
          </w:p>
        </w:tc>
      </w:tr>
      <w:tr w:rsidR="00450393" w:rsidRPr="007611E0" w:rsidTr="002B54FE">
        <w:tc>
          <w:tcPr>
            <w:tcW w:w="534" w:type="dxa"/>
          </w:tcPr>
          <w:p w:rsidR="00450393" w:rsidRPr="007611E0" w:rsidRDefault="00450393" w:rsidP="002B54FE">
            <w:pPr>
              <w:pStyle w:val="Default"/>
              <w:spacing w:line="360" w:lineRule="auto"/>
              <w:jc w:val="both"/>
              <w:rPr>
                <w:b/>
                <w:sz w:val="22"/>
                <w:szCs w:val="22"/>
              </w:rPr>
            </w:pPr>
          </w:p>
        </w:tc>
        <w:tc>
          <w:tcPr>
            <w:tcW w:w="850" w:type="dxa"/>
          </w:tcPr>
          <w:p w:rsidR="00450393" w:rsidRPr="007611E0" w:rsidRDefault="00450393" w:rsidP="002B54FE">
            <w:pPr>
              <w:pStyle w:val="Default"/>
              <w:spacing w:line="360" w:lineRule="auto"/>
              <w:jc w:val="both"/>
              <w:rPr>
                <w:sz w:val="22"/>
                <w:szCs w:val="22"/>
                <w:lang w:val="en-US"/>
              </w:rPr>
            </w:pPr>
            <w:r w:rsidRPr="007611E0">
              <w:rPr>
                <w:sz w:val="22"/>
                <w:szCs w:val="22"/>
                <w:lang w:val="en-US"/>
              </w:rPr>
              <w:t>9.ii</w:t>
            </w:r>
          </w:p>
        </w:tc>
        <w:tc>
          <w:tcPr>
            <w:tcW w:w="7973" w:type="dxa"/>
          </w:tcPr>
          <w:p w:rsidR="00450393" w:rsidRPr="007611E0" w:rsidRDefault="00450393" w:rsidP="002B54FE">
            <w:pPr>
              <w:autoSpaceDE w:val="0"/>
              <w:autoSpaceDN w:val="0"/>
              <w:adjustRightInd w:val="0"/>
              <w:spacing w:after="0" w:line="288" w:lineRule="auto"/>
              <w:rPr>
                <w:rFonts w:eastAsia="TimesNewRomanPSMT" w:cs="Calibri"/>
              </w:rPr>
            </w:pPr>
            <w:r w:rsidRPr="007611E0">
              <w:rPr>
                <w:rFonts w:eastAsia="TimesNewRomanPSMT" w:cs="Calibri"/>
              </w:rPr>
              <w:t xml:space="preserve">Βελτίωση της </w:t>
            </w:r>
            <w:proofErr w:type="spellStart"/>
            <w:r w:rsidRPr="007611E0">
              <w:rPr>
                <w:rFonts w:eastAsia="TimesNewRomanPSMT" w:cs="Calibri"/>
              </w:rPr>
              <w:t>απασχολησιμότητας</w:t>
            </w:r>
            <w:proofErr w:type="spellEnd"/>
            <w:r w:rsidRPr="007611E0">
              <w:rPr>
                <w:rFonts w:eastAsia="TimesNewRomanPSMT" w:cs="Calibri"/>
              </w:rPr>
              <w:t xml:space="preserve"> και της ποιότητας ζωής ατόμων που ανήκουν σε περιθωριοποιημένες ομάδες / κοινότητες</w:t>
            </w:r>
          </w:p>
        </w:tc>
      </w:tr>
      <w:tr w:rsidR="00450393" w:rsidRPr="007611E0" w:rsidTr="002B54FE">
        <w:tc>
          <w:tcPr>
            <w:tcW w:w="534" w:type="dxa"/>
          </w:tcPr>
          <w:p w:rsidR="00450393" w:rsidRPr="007611E0" w:rsidRDefault="00450393" w:rsidP="002B54FE">
            <w:pPr>
              <w:pStyle w:val="Default"/>
              <w:spacing w:line="360" w:lineRule="auto"/>
              <w:jc w:val="both"/>
              <w:rPr>
                <w:b/>
                <w:sz w:val="22"/>
                <w:szCs w:val="22"/>
                <w:lang w:val="en-US"/>
              </w:rPr>
            </w:pPr>
            <w:r w:rsidRPr="007611E0">
              <w:rPr>
                <w:b/>
                <w:sz w:val="22"/>
                <w:szCs w:val="22"/>
                <w:lang w:val="en-US"/>
              </w:rPr>
              <w:t>9iii</w:t>
            </w:r>
          </w:p>
        </w:tc>
        <w:tc>
          <w:tcPr>
            <w:tcW w:w="8823" w:type="dxa"/>
            <w:gridSpan w:val="2"/>
          </w:tcPr>
          <w:p w:rsidR="00450393" w:rsidRPr="007611E0" w:rsidRDefault="00450393" w:rsidP="002B54FE">
            <w:pPr>
              <w:autoSpaceDE w:val="0"/>
              <w:autoSpaceDN w:val="0"/>
              <w:adjustRightInd w:val="0"/>
              <w:spacing w:after="0" w:line="288" w:lineRule="auto"/>
              <w:rPr>
                <w:rFonts w:eastAsia="TimesNewRomanPSMT" w:cs="Calibri"/>
              </w:rPr>
            </w:pPr>
            <w:r w:rsidRPr="007611E0">
              <w:rPr>
                <w:rFonts w:eastAsia="TimesNewRomanPSMT" w:cs="Calibri"/>
              </w:rPr>
              <w:t>Καταπολέμηση κάθε μορφής διακρίσεων και προώθηση των ίσων ευκαιριών</w:t>
            </w:r>
          </w:p>
        </w:tc>
      </w:tr>
      <w:tr w:rsidR="00450393" w:rsidRPr="007611E0" w:rsidTr="002B54FE">
        <w:tc>
          <w:tcPr>
            <w:tcW w:w="534" w:type="dxa"/>
          </w:tcPr>
          <w:p w:rsidR="00450393" w:rsidRPr="007611E0" w:rsidRDefault="00450393" w:rsidP="002B54FE">
            <w:pPr>
              <w:pStyle w:val="Default"/>
              <w:spacing w:line="360" w:lineRule="auto"/>
              <w:jc w:val="both"/>
              <w:rPr>
                <w:b/>
                <w:sz w:val="22"/>
                <w:szCs w:val="22"/>
              </w:rPr>
            </w:pPr>
          </w:p>
        </w:tc>
        <w:tc>
          <w:tcPr>
            <w:tcW w:w="850" w:type="dxa"/>
          </w:tcPr>
          <w:p w:rsidR="00450393" w:rsidRPr="007611E0" w:rsidRDefault="00450393" w:rsidP="002B54FE">
            <w:pPr>
              <w:pStyle w:val="Default"/>
              <w:spacing w:line="360" w:lineRule="auto"/>
              <w:jc w:val="both"/>
              <w:rPr>
                <w:sz w:val="22"/>
                <w:szCs w:val="22"/>
                <w:lang w:val="en-US"/>
              </w:rPr>
            </w:pPr>
            <w:r w:rsidRPr="007611E0">
              <w:rPr>
                <w:sz w:val="22"/>
                <w:szCs w:val="22"/>
                <w:lang w:val="en-US"/>
              </w:rPr>
              <w:t>9iii1</w:t>
            </w:r>
          </w:p>
        </w:tc>
        <w:tc>
          <w:tcPr>
            <w:tcW w:w="7973" w:type="dxa"/>
          </w:tcPr>
          <w:p w:rsidR="00450393" w:rsidRPr="007611E0" w:rsidRDefault="00450393" w:rsidP="002B54FE">
            <w:pPr>
              <w:autoSpaceDE w:val="0"/>
              <w:autoSpaceDN w:val="0"/>
              <w:adjustRightInd w:val="0"/>
              <w:spacing w:after="0" w:line="288" w:lineRule="auto"/>
              <w:rPr>
                <w:rFonts w:eastAsia="TimesNewRomanPSMT" w:cs="Calibri"/>
              </w:rPr>
            </w:pPr>
            <w:r w:rsidRPr="007611E0">
              <w:rPr>
                <w:rFonts w:eastAsia="TimesNewRomanPSMT" w:cs="Calibri"/>
              </w:rPr>
              <w:t>Καταπολέμηση των κάθε είδους άμεσων, έμμεσων και πολλαπλών διακρίσεων και εμποδίων λόγω αναπηρίας</w:t>
            </w:r>
          </w:p>
        </w:tc>
      </w:tr>
      <w:tr w:rsidR="00450393" w:rsidRPr="007611E0" w:rsidTr="002B54FE">
        <w:tc>
          <w:tcPr>
            <w:tcW w:w="534" w:type="dxa"/>
          </w:tcPr>
          <w:p w:rsidR="00450393" w:rsidRPr="007611E0" w:rsidRDefault="00450393" w:rsidP="002B54FE">
            <w:pPr>
              <w:pStyle w:val="Default"/>
              <w:spacing w:line="360" w:lineRule="auto"/>
              <w:jc w:val="both"/>
              <w:rPr>
                <w:b/>
                <w:sz w:val="22"/>
                <w:szCs w:val="22"/>
              </w:rPr>
            </w:pPr>
          </w:p>
        </w:tc>
        <w:tc>
          <w:tcPr>
            <w:tcW w:w="850" w:type="dxa"/>
          </w:tcPr>
          <w:p w:rsidR="00450393" w:rsidRPr="007611E0" w:rsidRDefault="00450393" w:rsidP="002B54FE">
            <w:pPr>
              <w:pStyle w:val="Default"/>
              <w:spacing w:line="360" w:lineRule="auto"/>
              <w:jc w:val="both"/>
              <w:rPr>
                <w:sz w:val="22"/>
                <w:szCs w:val="22"/>
                <w:lang w:val="en-US"/>
              </w:rPr>
            </w:pPr>
            <w:r w:rsidRPr="007611E0">
              <w:rPr>
                <w:sz w:val="22"/>
                <w:szCs w:val="22"/>
                <w:lang w:val="en-US"/>
              </w:rPr>
              <w:t>9iii2</w:t>
            </w:r>
          </w:p>
        </w:tc>
        <w:tc>
          <w:tcPr>
            <w:tcW w:w="7973" w:type="dxa"/>
          </w:tcPr>
          <w:p w:rsidR="00450393" w:rsidRPr="007611E0" w:rsidRDefault="00450393" w:rsidP="002B54FE">
            <w:pPr>
              <w:autoSpaceDE w:val="0"/>
              <w:autoSpaceDN w:val="0"/>
              <w:adjustRightInd w:val="0"/>
              <w:spacing w:after="0" w:line="288" w:lineRule="auto"/>
              <w:rPr>
                <w:rFonts w:eastAsia="TimesNewRomanPSMT" w:cs="Calibri"/>
              </w:rPr>
            </w:pPr>
            <w:r w:rsidRPr="007611E0">
              <w:rPr>
                <w:rFonts w:eastAsia="TimesNewRomanPSMT" w:cs="Calibri"/>
              </w:rPr>
              <w:t>Καταπολέμηση των κάθε είδους άμεσων, έμμεσων και πολλαπλών διακρίσεων και εμποδίων λόγω φύλου</w:t>
            </w:r>
          </w:p>
        </w:tc>
      </w:tr>
      <w:tr w:rsidR="00450393" w:rsidRPr="007611E0" w:rsidTr="002B54FE">
        <w:tc>
          <w:tcPr>
            <w:tcW w:w="534" w:type="dxa"/>
          </w:tcPr>
          <w:p w:rsidR="00450393" w:rsidRPr="007611E0" w:rsidRDefault="00450393" w:rsidP="002B54FE">
            <w:pPr>
              <w:pStyle w:val="Default"/>
              <w:spacing w:line="360" w:lineRule="auto"/>
              <w:jc w:val="both"/>
              <w:rPr>
                <w:b/>
                <w:sz w:val="22"/>
                <w:szCs w:val="22"/>
                <w:lang w:val="en-US"/>
              </w:rPr>
            </w:pPr>
            <w:r w:rsidRPr="007611E0">
              <w:rPr>
                <w:b/>
                <w:sz w:val="22"/>
                <w:szCs w:val="22"/>
                <w:lang w:val="en-US"/>
              </w:rPr>
              <w:t>9iv</w:t>
            </w:r>
          </w:p>
        </w:tc>
        <w:tc>
          <w:tcPr>
            <w:tcW w:w="8823" w:type="dxa"/>
            <w:gridSpan w:val="2"/>
          </w:tcPr>
          <w:p w:rsidR="00450393" w:rsidRPr="007611E0" w:rsidRDefault="00450393" w:rsidP="002B54FE">
            <w:pPr>
              <w:pStyle w:val="Default"/>
              <w:spacing w:line="288" w:lineRule="auto"/>
              <w:jc w:val="both"/>
              <w:rPr>
                <w:sz w:val="22"/>
                <w:szCs w:val="22"/>
              </w:rPr>
            </w:pPr>
            <w:r w:rsidRPr="007611E0">
              <w:rPr>
                <w:sz w:val="22"/>
                <w:szCs w:val="22"/>
              </w:rPr>
              <w:t>Βελτίωση της πρόσβασης σε οικονομικά προσιτές, βιώσιμες και υψηλής ποιότητας υπηρεσίες, συμπεριλαμβανομένων των υπηρεσιών υγειονομικής περίθαλψης και των κοινωνικών υπηρεσιών κοινής ωφέλειας</w:t>
            </w:r>
          </w:p>
        </w:tc>
      </w:tr>
      <w:tr w:rsidR="00450393" w:rsidRPr="007611E0" w:rsidTr="002B54FE">
        <w:tc>
          <w:tcPr>
            <w:tcW w:w="534" w:type="dxa"/>
          </w:tcPr>
          <w:p w:rsidR="00450393" w:rsidRPr="007611E0" w:rsidRDefault="00450393" w:rsidP="002B54FE">
            <w:pPr>
              <w:pStyle w:val="Default"/>
              <w:spacing w:line="360" w:lineRule="auto"/>
              <w:jc w:val="both"/>
              <w:rPr>
                <w:b/>
                <w:sz w:val="22"/>
                <w:szCs w:val="22"/>
              </w:rPr>
            </w:pPr>
          </w:p>
        </w:tc>
        <w:tc>
          <w:tcPr>
            <w:tcW w:w="850" w:type="dxa"/>
          </w:tcPr>
          <w:p w:rsidR="00450393" w:rsidRPr="007611E0" w:rsidRDefault="00450393" w:rsidP="002B54FE">
            <w:pPr>
              <w:pStyle w:val="Default"/>
              <w:spacing w:line="360" w:lineRule="auto"/>
              <w:ind w:right="-73"/>
              <w:jc w:val="both"/>
              <w:rPr>
                <w:sz w:val="22"/>
                <w:szCs w:val="22"/>
                <w:lang w:val="en-US"/>
              </w:rPr>
            </w:pPr>
            <w:r w:rsidRPr="007611E0">
              <w:rPr>
                <w:sz w:val="22"/>
                <w:szCs w:val="22"/>
                <w:lang w:val="en-US"/>
              </w:rPr>
              <w:t>9iv1</w:t>
            </w:r>
          </w:p>
        </w:tc>
        <w:tc>
          <w:tcPr>
            <w:tcW w:w="7973" w:type="dxa"/>
          </w:tcPr>
          <w:p w:rsidR="00450393" w:rsidRPr="007611E0" w:rsidRDefault="00450393" w:rsidP="002B54FE">
            <w:pPr>
              <w:autoSpaceDE w:val="0"/>
              <w:autoSpaceDN w:val="0"/>
              <w:adjustRightInd w:val="0"/>
              <w:spacing w:after="0" w:line="288" w:lineRule="auto"/>
              <w:rPr>
                <w:rFonts w:cs="Calibri"/>
              </w:rPr>
            </w:pPr>
            <w:r w:rsidRPr="007611E0">
              <w:rPr>
                <w:rFonts w:eastAsia="TimesNewRomanPSMT" w:cs="Calibri"/>
              </w:rPr>
              <w:t>Διεύρυνση και βελτίωση της παροχής υπηρεσιών κοινωνικής υποστήριξης σε ειδικές πληθυσμιακές ομάδες</w:t>
            </w:r>
          </w:p>
        </w:tc>
      </w:tr>
      <w:tr w:rsidR="00450393" w:rsidRPr="007611E0" w:rsidTr="002B54FE">
        <w:tc>
          <w:tcPr>
            <w:tcW w:w="534" w:type="dxa"/>
          </w:tcPr>
          <w:p w:rsidR="00450393" w:rsidRPr="007611E0" w:rsidRDefault="00450393" w:rsidP="002B54FE">
            <w:pPr>
              <w:pStyle w:val="Default"/>
              <w:spacing w:line="360" w:lineRule="auto"/>
              <w:jc w:val="both"/>
              <w:rPr>
                <w:b/>
                <w:sz w:val="22"/>
                <w:szCs w:val="22"/>
              </w:rPr>
            </w:pPr>
          </w:p>
        </w:tc>
        <w:tc>
          <w:tcPr>
            <w:tcW w:w="850" w:type="dxa"/>
          </w:tcPr>
          <w:p w:rsidR="00450393" w:rsidRPr="007611E0" w:rsidRDefault="00450393" w:rsidP="002B54FE">
            <w:pPr>
              <w:pStyle w:val="Default"/>
              <w:spacing w:line="360" w:lineRule="auto"/>
              <w:ind w:right="-73"/>
              <w:jc w:val="both"/>
              <w:rPr>
                <w:sz w:val="22"/>
                <w:szCs w:val="22"/>
                <w:lang w:val="en-US"/>
              </w:rPr>
            </w:pPr>
            <w:r w:rsidRPr="007611E0">
              <w:rPr>
                <w:sz w:val="22"/>
                <w:szCs w:val="22"/>
                <w:lang w:val="en-US"/>
              </w:rPr>
              <w:t>9iv2</w:t>
            </w:r>
          </w:p>
        </w:tc>
        <w:tc>
          <w:tcPr>
            <w:tcW w:w="7973" w:type="dxa"/>
          </w:tcPr>
          <w:p w:rsidR="00450393" w:rsidRPr="007611E0" w:rsidRDefault="00450393" w:rsidP="002B54FE">
            <w:pPr>
              <w:autoSpaceDE w:val="0"/>
              <w:autoSpaceDN w:val="0"/>
              <w:adjustRightInd w:val="0"/>
              <w:spacing w:after="0" w:line="288" w:lineRule="auto"/>
              <w:rPr>
                <w:rFonts w:cs="Calibri"/>
              </w:rPr>
            </w:pPr>
            <w:r w:rsidRPr="007611E0">
              <w:rPr>
                <w:rFonts w:cs="Calibri"/>
              </w:rPr>
              <w:t>Ενίσχυση της πρόσβασης σε βασικά αγαθά κοινωνικών ομάδων που πλήττονται από φτώχεια</w:t>
            </w:r>
          </w:p>
        </w:tc>
      </w:tr>
      <w:tr w:rsidR="00450393" w:rsidRPr="007611E0" w:rsidTr="002B54FE">
        <w:tc>
          <w:tcPr>
            <w:tcW w:w="534" w:type="dxa"/>
          </w:tcPr>
          <w:p w:rsidR="00450393" w:rsidRPr="007611E0" w:rsidRDefault="00450393" w:rsidP="002B54FE">
            <w:pPr>
              <w:pStyle w:val="Default"/>
              <w:spacing w:line="360" w:lineRule="auto"/>
              <w:jc w:val="both"/>
              <w:rPr>
                <w:b/>
                <w:sz w:val="22"/>
                <w:szCs w:val="22"/>
                <w:lang w:val="en-US"/>
              </w:rPr>
            </w:pPr>
            <w:r w:rsidRPr="007611E0">
              <w:rPr>
                <w:b/>
                <w:sz w:val="22"/>
                <w:szCs w:val="22"/>
                <w:lang w:val="en-US"/>
              </w:rPr>
              <w:t>9v</w:t>
            </w:r>
          </w:p>
        </w:tc>
        <w:tc>
          <w:tcPr>
            <w:tcW w:w="8823" w:type="dxa"/>
            <w:gridSpan w:val="2"/>
          </w:tcPr>
          <w:p w:rsidR="00450393" w:rsidRPr="007611E0" w:rsidRDefault="00450393" w:rsidP="002B54FE">
            <w:pPr>
              <w:pStyle w:val="Default"/>
              <w:spacing w:line="288" w:lineRule="auto"/>
              <w:jc w:val="both"/>
              <w:rPr>
                <w:sz w:val="22"/>
                <w:szCs w:val="22"/>
              </w:rPr>
            </w:pPr>
            <w:r w:rsidRPr="007611E0">
              <w:rPr>
                <w:sz w:val="22"/>
                <w:szCs w:val="22"/>
              </w:rPr>
              <w:t>Προώθηση της κοινωνικής επιχειρηματικότητας και της επαγγελματικής ενσωμάτωσης σε κοινωνικές επιχειρήσεις και την κοινωνική και αλληλέγγυο οικονομία ώστε να διευκολυνθεί η πρόσβαση στην απασχόληση</w:t>
            </w:r>
          </w:p>
        </w:tc>
      </w:tr>
      <w:tr w:rsidR="00450393" w:rsidRPr="007611E0" w:rsidTr="002B54FE">
        <w:tc>
          <w:tcPr>
            <w:tcW w:w="534" w:type="dxa"/>
          </w:tcPr>
          <w:p w:rsidR="00450393" w:rsidRPr="007611E0" w:rsidRDefault="00450393" w:rsidP="002B54FE">
            <w:pPr>
              <w:pStyle w:val="Default"/>
              <w:spacing w:line="360" w:lineRule="auto"/>
              <w:jc w:val="both"/>
              <w:rPr>
                <w:b/>
                <w:sz w:val="22"/>
                <w:szCs w:val="22"/>
              </w:rPr>
            </w:pPr>
          </w:p>
        </w:tc>
        <w:tc>
          <w:tcPr>
            <w:tcW w:w="850" w:type="dxa"/>
          </w:tcPr>
          <w:p w:rsidR="00450393" w:rsidRPr="007611E0" w:rsidRDefault="00450393" w:rsidP="002B54FE">
            <w:pPr>
              <w:pStyle w:val="Default"/>
              <w:spacing w:line="360" w:lineRule="auto"/>
              <w:jc w:val="both"/>
              <w:rPr>
                <w:sz w:val="22"/>
                <w:szCs w:val="22"/>
                <w:lang w:val="en-US"/>
              </w:rPr>
            </w:pPr>
            <w:r w:rsidRPr="007611E0">
              <w:rPr>
                <w:sz w:val="22"/>
                <w:szCs w:val="22"/>
                <w:lang w:val="en-US"/>
              </w:rPr>
              <w:t>9v1</w:t>
            </w:r>
          </w:p>
        </w:tc>
        <w:tc>
          <w:tcPr>
            <w:tcW w:w="7973" w:type="dxa"/>
          </w:tcPr>
          <w:p w:rsidR="00450393" w:rsidRPr="007611E0" w:rsidRDefault="00450393" w:rsidP="002B54FE">
            <w:pPr>
              <w:pStyle w:val="Default"/>
              <w:spacing w:line="288" w:lineRule="auto"/>
              <w:jc w:val="both"/>
              <w:rPr>
                <w:sz w:val="22"/>
                <w:szCs w:val="22"/>
              </w:rPr>
            </w:pPr>
            <w:r w:rsidRPr="007611E0">
              <w:rPr>
                <w:sz w:val="22"/>
                <w:szCs w:val="22"/>
              </w:rPr>
              <w:t>Αύξηση της απασχόλησης ευπαθών και λοιπών ομάδων πληθυσμού που απειλούνται ή πλήττονται από φτώχεια και κοινωνικό αποκλεισμό μέσω της κοινωνικής οικονομίας</w:t>
            </w:r>
          </w:p>
        </w:tc>
      </w:tr>
      <w:tr w:rsidR="00450393" w:rsidRPr="007611E0" w:rsidTr="002B54FE">
        <w:tc>
          <w:tcPr>
            <w:tcW w:w="534" w:type="dxa"/>
          </w:tcPr>
          <w:p w:rsidR="00450393" w:rsidRPr="007611E0" w:rsidRDefault="00450393" w:rsidP="002B54FE">
            <w:pPr>
              <w:pStyle w:val="Default"/>
              <w:spacing w:line="360" w:lineRule="auto"/>
              <w:jc w:val="both"/>
              <w:rPr>
                <w:b/>
                <w:sz w:val="22"/>
                <w:szCs w:val="22"/>
                <w:lang w:val="en-US"/>
              </w:rPr>
            </w:pPr>
            <w:r w:rsidRPr="007611E0">
              <w:rPr>
                <w:b/>
                <w:sz w:val="22"/>
                <w:szCs w:val="22"/>
                <w:lang w:val="en-US"/>
              </w:rPr>
              <w:t>9vi</w:t>
            </w:r>
          </w:p>
        </w:tc>
        <w:tc>
          <w:tcPr>
            <w:tcW w:w="850" w:type="dxa"/>
          </w:tcPr>
          <w:p w:rsidR="00450393" w:rsidRPr="007611E0" w:rsidRDefault="00450393" w:rsidP="002B54FE">
            <w:pPr>
              <w:pStyle w:val="Default"/>
              <w:spacing w:line="360" w:lineRule="auto"/>
              <w:jc w:val="both"/>
              <w:rPr>
                <w:sz w:val="22"/>
                <w:szCs w:val="22"/>
                <w:lang w:val="en-US"/>
              </w:rPr>
            </w:pPr>
          </w:p>
        </w:tc>
        <w:tc>
          <w:tcPr>
            <w:tcW w:w="7973" w:type="dxa"/>
          </w:tcPr>
          <w:p w:rsidR="00450393" w:rsidRPr="007611E0" w:rsidRDefault="00450393" w:rsidP="002B54FE">
            <w:pPr>
              <w:pStyle w:val="Default"/>
              <w:spacing w:line="288" w:lineRule="auto"/>
              <w:jc w:val="both"/>
              <w:rPr>
                <w:sz w:val="22"/>
                <w:szCs w:val="22"/>
              </w:rPr>
            </w:pPr>
            <w:r w:rsidRPr="007611E0">
              <w:rPr>
                <w:sz w:val="22"/>
                <w:szCs w:val="22"/>
              </w:rPr>
              <w:t>Στρατηγικές τοπικής ανάπτυξης με πρωτοβουλία των τοπικών κοινοτήτων</w:t>
            </w:r>
          </w:p>
        </w:tc>
      </w:tr>
      <w:tr w:rsidR="00450393" w:rsidRPr="007611E0" w:rsidTr="002B54FE">
        <w:tc>
          <w:tcPr>
            <w:tcW w:w="534" w:type="dxa"/>
          </w:tcPr>
          <w:p w:rsidR="00450393" w:rsidRPr="007611E0" w:rsidRDefault="00450393" w:rsidP="002B54FE">
            <w:pPr>
              <w:pStyle w:val="Default"/>
              <w:spacing w:line="360" w:lineRule="auto"/>
              <w:jc w:val="both"/>
              <w:rPr>
                <w:b/>
                <w:sz w:val="22"/>
                <w:szCs w:val="22"/>
              </w:rPr>
            </w:pPr>
          </w:p>
        </w:tc>
        <w:tc>
          <w:tcPr>
            <w:tcW w:w="850" w:type="dxa"/>
          </w:tcPr>
          <w:p w:rsidR="00450393" w:rsidRPr="007611E0" w:rsidRDefault="00450393" w:rsidP="002B54FE">
            <w:pPr>
              <w:pStyle w:val="Default"/>
              <w:spacing w:line="360" w:lineRule="auto"/>
              <w:jc w:val="both"/>
              <w:rPr>
                <w:sz w:val="22"/>
                <w:szCs w:val="22"/>
                <w:lang w:val="en-US"/>
              </w:rPr>
            </w:pPr>
            <w:r w:rsidRPr="007611E0">
              <w:rPr>
                <w:sz w:val="22"/>
                <w:szCs w:val="22"/>
                <w:lang w:val="en-US"/>
              </w:rPr>
              <w:t>9vi1</w:t>
            </w:r>
          </w:p>
        </w:tc>
        <w:tc>
          <w:tcPr>
            <w:tcW w:w="7973" w:type="dxa"/>
          </w:tcPr>
          <w:p w:rsidR="00450393" w:rsidRPr="007611E0" w:rsidRDefault="00450393" w:rsidP="002B54FE">
            <w:pPr>
              <w:autoSpaceDE w:val="0"/>
              <w:autoSpaceDN w:val="0"/>
              <w:adjustRightInd w:val="0"/>
              <w:spacing w:after="0" w:line="288" w:lineRule="auto"/>
              <w:rPr>
                <w:rFonts w:eastAsia="TimesNewRomanPSMT" w:cs="Calibri"/>
              </w:rPr>
            </w:pPr>
            <w:r w:rsidRPr="007611E0">
              <w:rPr>
                <w:rFonts w:eastAsia="TimesNewRomanPSMT" w:cs="Calibri"/>
              </w:rPr>
              <w:t xml:space="preserve">Διευκόλυνση της πρόσβασης στην απασχόληση ευπαθών και λοιπών ομάδων </w:t>
            </w:r>
            <w:r w:rsidRPr="007611E0">
              <w:rPr>
                <w:rFonts w:eastAsia="TimesNewRomanPSMT" w:cs="Calibri"/>
              </w:rPr>
              <w:lastRenderedPageBreak/>
              <w:t>πληθυσμού των μικρών νησιών &amp; γενικά των απομονωμένων περιοχών της Περιφέρεια</w:t>
            </w:r>
          </w:p>
        </w:tc>
      </w:tr>
    </w:tbl>
    <w:p w:rsidR="00450393" w:rsidRDefault="00450393" w:rsidP="00450393">
      <w:pPr>
        <w:pStyle w:val="ListParagraph"/>
        <w:spacing w:before="120" w:after="120" w:line="360" w:lineRule="auto"/>
        <w:ind w:left="0"/>
        <w:jc w:val="both"/>
        <w:rPr>
          <w:lang w:eastAsia="el-GR"/>
        </w:rPr>
      </w:pPr>
    </w:p>
    <w:p w:rsidR="00450393" w:rsidRDefault="00450393" w:rsidP="00450393">
      <w:pPr>
        <w:pStyle w:val="ListParagraph"/>
        <w:spacing w:before="120" w:after="120" w:line="360" w:lineRule="auto"/>
        <w:ind w:left="0"/>
        <w:jc w:val="both"/>
        <w:rPr>
          <w:lang w:eastAsia="el-GR"/>
        </w:rPr>
      </w:pPr>
    </w:p>
    <w:p w:rsidR="00450393" w:rsidRDefault="00450393" w:rsidP="00450393">
      <w:pPr>
        <w:pStyle w:val="ListParagraph"/>
        <w:spacing w:before="120" w:after="120" w:line="360" w:lineRule="auto"/>
        <w:ind w:left="0"/>
        <w:jc w:val="both"/>
        <w:rPr>
          <w:lang w:eastAsia="el-GR"/>
        </w:rPr>
        <w:sectPr w:rsidR="00450393" w:rsidSect="001418E9">
          <w:headerReference w:type="default" r:id="rId5"/>
          <w:footerReference w:type="default" r:id="rId6"/>
          <w:pgSz w:w="11906" w:h="16838"/>
          <w:pgMar w:top="1418" w:right="1418" w:bottom="1418" w:left="1418" w:header="709" w:footer="709" w:gutter="0"/>
          <w:cols w:space="708"/>
          <w:docGrid w:linePitch="360"/>
        </w:sectPr>
      </w:pPr>
    </w:p>
    <w:p w:rsidR="00450393" w:rsidRPr="0032088D" w:rsidRDefault="00450393" w:rsidP="00450393">
      <w:pPr>
        <w:pStyle w:val="a5"/>
        <w:keepNext/>
        <w:spacing w:before="120" w:after="120" w:line="360" w:lineRule="auto"/>
        <w:rPr>
          <w:sz w:val="22"/>
        </w:rPr>
      </w:pPr>
      <w:r w:rsidRPr="0032088D">
        <w:rPr>
          <w:sz w:val="22"/>
        </w:rPr>
        <w:t xml:space="preserve">Πίνακας </w:t>
      </w:r>
      <w:r w:rsidRPr="0032088D">
        <w:rPr>
          <w:sz w:val="22"/>
        </w:rPr>
        <w:fldChar w:fldCharType="begin"/>
      </w:r>
      <w:r w:rsidRPr="0032088D">
        <w:rPr>
          <w:sz w:val="22"/>
        </w:rPr>
        <w:instrText xml:space="preserve"> SEQ Πίνακας \* ARABIC </w:instrText>
      </w:r>
      <w:r w:rsidRPr="0032088D">
        <w:rPr>
          <w:sz w:val="22"/>
        </w:rPr>
        <w:fldChar w:fldCharType="separate"/>
      </w:r>
      <w:r>
        <w:rPr>
          <w:noProof/>
          <w:sz w:val="22"/>
        </w:rPr>
        <w:t>11</w:t>
      </w:r>
      <w:r w:rsidRPr="0032088D">
        <w:rPr>
          <w:sz w:val="22"/>
        </w:rPr>
        <w:fldChar w:fldCharType="end"/>
      </w:r>
      <w:r w:rsidRPr="0032088D">
        <w:rPr>
          <w:sz w:val="22"/>
        </w:rPr>
        <w:t>: Ενδεικτικές Δράσεις ανά Ειδικό Στόχο του ΘΣ9 – ΠΕΠ Ιονίων Νήσων</w:t>
      </w:r>
    </w:p>
    <w:tbl>
      <w:tblPr>
        <w:tblW w:w="0" w:type="auto"/>
        <w:tblBorders>
          <w:top w:val="single" w:sz="4" w:space="0" w:color="95B3D7"/>
          <w:left w:val="single" w:sz="4" w:space="0" w:color="95B3D7"/>
          <w:bottom w:val="single" w:sz="4" w:space="0" w:color="95B3D7"/>
          <w:right w:val="single" w:sz="4" w:space="0" w:color="95B3D7"/>
          <w:insideH w:val="single" w:sz="4" w:space="0" w:color="95B3D7"/>
        </w:tblBorders>
        <w:tblLook w:val="00A0" w:firstRow="1" w:lastRow="0" w:firstColumn="1" w:lastColumn="0" w:noHBand="0" w:noVBand="0"/>
      </w:tblPr>
      <w:tblGrid>
        <w:gridCol w:w="1627"/>
        <w:gridCol w:w="880"/>
        <w:gridCol w:w="2175"/>
        <w:gridCol w:w="2115"/>
        <w:gridCol w:w="1725"/>
      </w:tblGrid>
      <w:tr w:rsidR="00450393" w:rsidRPr="007611E0" w:rsidTr="002B54FE">
        <w:trPr>
          <w:tblHeader/>
        </w:trPr>
        <w:tc>
          <w:tcPr>
            <w:tcW w:w="0" w:type="auto"/>
            <w:tcBorders>
              <w:top w:val="single" w:sz="4" w:space="0" w:color="4F81BD"/>
              <w:left w:val="single" w:sz="4" w:space="0" w:color="4F81BD"/>
              <w:bottom w:val="single" w:sz="4" w:space="0" w:color="4F81BD"/>
            </w:tcBorders>
            <w:shd w:val="clear" w:color="auto" w:fill="4F81BD"/>
            <w:vAlign w:val="center"/>
          </w:tcPr>
          <w:p w:rsidR="00450393" w:rsidRPr="007611E0" w:rsidRDefault="00450393" w:rsidP="002B54FE">
            <w:pPr>
              <w:pStyle w:val="ListParagraph"/>
              <w:spacing w:after="0" w:line="240" w:lineRule="auto"/>
              <w:ind w:left="0"/>
              <w:jc w:val="center"/>
              <w:rPr>
                <w:b/>
                <w:bCs/>
                <w:color w:val="FFFFFF"/>
                <w:lang w:eastAsia="el-GR"/>
              </w:rPr>
            </w:pPr>
            <w:r w:rsidRPr="007611E0">
              <w:rPr>
                <w:b/>
                <w:bCs/>
                <w:color w:val="FFFFFF"/>
                <w:lang w:eastAsia="el-GR"/>
              </w:rPr>
              <w:t>Επενδυτική</w:t>
            </w:r>
          </w:p>
          <w:p w:rsidR="00450393" w:rsidRPr="007611E0" w:rsidRDefault="00450393" w:rsidP="002B54FE">
            <w:pPr>
              <w:pStyle w:val="ListParagraph"/>
              <w:spacing w:after="0" w:line="240" w:lineRule="auto"/>
              <w:ind w:left="0"/>
              <w:jc w:val="center"/>
              <w:rPr>
                <w:b/>
                <w:bCs/>
                <w:color w:val="FFFFFF"/>
                <w:lang w:eastAsia="el-GR"/>
              </w:rPr>
            </w:pPr>
            <w:r w:rsidRPr="007611E0">
              <w:rPr>
                <w:b/>
                <w:bCs/>
                <w:color w:val="FFFFFF"/>
                <w:lang w:eastAsia="el-GR"/>
              </w:rPr>
              <w:t>Προτεραιότητα</w:t>
            </w:r>
          </w:p>
        </w:tc>
        <w:tc>
          <w:tcPr>
            <w:tcW w:w="0" w:type="auto"/>
            <w:tcBorders>
              <w:top w:val="single" w:sz="4" w:space="0" w:color="4F81BD"/>
              <w:bottom w:val="single" w:sz="4" w:space="0" w:color="4F81BD"/>
            </w:tcBorders>
            <w:shd w:val="clear" w:color="auto" w:fill="4F81BD"/>
            <w:vAlign w:val="center"/>
          </w:tcPr>
          <w:p w:rsidR="00450393" w:rsidRPr="007611E0" w:rsidRDefault="00450393" w:rsidP="002B54FE">
            <w:pPr>
              <w:pStyle w:val="ListParagraph"/>
              <w:spacing w:after="0" w:line="240" w:lineRule="auto"/>
              <w:ind w:left="0"/>
              <w:jc w:val="center"/>
              <w:rPr>
                <w:b/>
                <w:bCs/>
                <w:color w:val="FFFFFF"/>
                <w:lang w:eastAsia="el-GR"/>
              </w:rPr>
            </w:pPr>
            <w:r w:rsidRPr="007611E0">
              <w:rPr>
                <w:b/>
                <w:bCs/>
                <w:color w:val="FFFFFF"/>
                <w:lang w:eastAsia="el-GR"/>
              </w:rPr>
              <w:t>Ειδικός</w:t>
            </w:r>
          </w:p>
          <w:p w:rsidR="00450393" w:rsidRPr="007611E0" w:rsidRDefault="00450393" w:rsidP="002B54FE">
            <w:pPr>
              <w:pStyle w:val="ListParagraph"/>
              <w:spacing w:after="0" w:line="240" w:lineRule="auto"/>
              <w:ind w:left="0"/>
              <w:jc w:val="center"/>
              <w:rPr>
                <w:b/>
                <w:bCs/>
                <w:color w:val="FFFFFF"/>
                <w:lang w:eastAsia="el-GR"/>
              </w:rPr>
            </w:pPr>
            <w:r w:rsidRPr="007611E0">
              <w:rPr>
                <w:b/>
                <w:bCs/>
                <w:color w:val="FFFFFF"/>
                <w:lang w:eastAsia="el-GR"/>
              </w:rPr>
              <w:t>Στόχος</w:t>
            </w:r>
          </w:p>
        </w:tc>
        <w:tc>
          <w:tcPr>
            <w:tcW w:w="0" w:type="auto"/>
            <w:tcBorders>
              <w:top w:val="single" w:sz="4" w:space="0" w:color="4F81BD"/>
              <w:bottom w:val="single" w:sz="4" w:space="0" w:color="4F81BD"/>
            </w:tcBorders>
            <w:shd w:val="clear" w:color="auto" w:fill="4F81BD"/>
            <w:vAlign w:val="center"/>
          </w:tcPr>
          <w:p w:rsidR="00450393" w:rsidRPr="007611E0" w:rsidRDefault="00450393" w:rsidP="002B54FE">
            <w:pPr>
              <w:pStyle w:val="ListParagraph"/>
              <w:spacing w:after="0" w:line="240" w:lineRule="auto"/>
              <w:ind w:left="0"/>
              <w:jc w:val="center"/>
              <w:rPr>
                <w:b/>
                <w:bCs/>
                <w:color w:val="FFFFFF"/>
                <w:lang w:eastAsia="el-GR"/>
              </w:rPr>
            </w:pPr>
            <w:r w:rsidRPr="007611E0">
              <w:rPr>
                <w:b/>
                <w:bCs/>
                <w:color w:val="FFFFFF"/>
                <w:lang w:eastAsia="el-GR"/>
              </w:rPr>
              <w:t>Ενδεικτικές Δράσεις</w:t>
            </w:r>
          </w:p>
        </w:tc>
        <w:tc>
          <w:tcPr>
            <w:tcW w:w="0" w:type="auto"/>
            <w:tcBorders>
              <w:top w:val="single" w:sz="4" w:space="0" w:color="4F81BD"/>
              <w:bottom w:val="single" w:sz="4" w:space="0" w:color="4F81BD"/>
            </w:tcBorders>
            <w:shd w:val="clear" w:color="auto" w:fill="4F81BD"/>
            <w:vAlign w:val="center"/>
          </w:tcPr>
          <w:p w:rsidR="00450393" w:rsidRPr="007611E0" w:rsidRDefault="00450393" w:rsidP="002B54FE">
            <w:pPr>
              <w:pStyle w:val="ListParagraph"/>
              <w:spacing w:after="0" w:line="240" w:lineRule="auto"/>
              <w:ind w:left="0"/>
              <w:jc w:val="center"/>
              <w:rPr>
                <w:b/>
                <w:bCs/>
                <w:color w:val="FFFFFF"/>
                <w:lang w:eastAsia="el-GR"/>
              </w:rPr>
            </w:pPr>
            <w:r w:rsidRPr="007611E0">
              <w:rPr>
                <w:b/>
                <w:bCs/>
                <w:color w:val="FFFFFF"/>
                <w:lang w:eastAsia="el-GR"/>
              </w:rPr>
              <w:t>Ωφελούμενοι</w:t>
            </w:r>
          </w:p>
        </w:tc>
        <w:tc>
          <w:tcPr>
            <w:tcW w:w="0" w:type="auto"/>
            <w:tcBorders>
              <w:top w:val="single" w:sz="4" w:space="0" w:color="4F81BD"/>
              <w:bottom w:val="single" w:sz="4" w:space="0" w:color="4F81BD"/>
              <w:right w:val="single" w:sz="4" w:space="0" w:color="4F81BD"/>
            </w:tcBorders>
            <w:shd w:val="clear" w:color="auto" w:fill="4F81BD"/>
            <w:vAlign w:val="center"/>
          </w:tcPr>
          <w:p w:rsidR="00450393" w:rsidRPr="007611E0" w:rsidRDefault="00450393" w:rsidP="002B54FE">
            <w:pPr>
              <w:pStyle w:val="ListParagraph"/>
              <w:spacing w:after="0" w:line="240" w:lineRule="auto"/>
              <w:ind w:left="0"/>
              <w:jc w:val="center"/>
              <w:rPr>
                <w:b/>
                <w:bCs/>
                <w:color w:val="FFFFFF"/>
                <w:lang w:eastAsia="el-GR"/>
              </w:rPr>
            </w:pPr>
            <w:r w:rsidRPr="007611E0">
              <w:rPr>
                <w:b/>
                <w:bCs/>
                <w:color w:val="FFFFFF"/>
                <w:lang w:eastAsia="el-GR"/>
              </w:rPr>
              <w:t>Δικαιούχοι</w:t>
            </w:r>
          </w:p>
        </w:tc>
      </w:tr>
      <w:tr w:rsidR="00450393" w:rsidRPr="007611E0" w:rsidTr="002B54FE">
        <w:tc>
          <w:tcPr>
            <w:tcW w:w="0" w:type="auto"/>
            <w:shd w:val="clear" w:color="auto" w:fill="DBE5F1"/>
          </w:tcPr>
          <w:p w:rsidR="00450393" w:rsidRPr="007611E0" w:rsidRDefault="00450393" w:rsidP="002B54FE">
            <w:pPr>
              <w:pStyle w:val="ListParagraph"/>
              <w:spacing w:after="0" w:line="240" w:lineRule="auto"/>
              <w:ind w:left="0"/>
              <w:rPr>
                <w:b/>
                <w:bCs/>
                <w:lang w:val="en-US" w:eastAsia="el-GR"/>
              </w:rPr>
            </w:pPr>
            <w:r w:rsidRPr="007611E0">
              <w:rPr>
                <w:b/>
                <w:bCs/>
                <w:lang w:eastAsia="el-GR"/>
              </w:rPr>
              <w:t>9</w:t>
            </w:r>
            <w:r w:rsidRPr="007611E0">
              <w:rPr>
                <w:b/>
                <w:bCs/>
                <w:lang w:val="en-US" w:eastAsia="el-GR"/>
              </w:rPr>
              <w:t>a</w:t>
            </w:r>
          </w:p>
        </w:tc>
        <w:tc>
          <w:tcPr>
            <w:tcW w:w="0" w:type="auto"/>
            <w:shd w:val="clear" w:color="auto" w:fill="DBE5F1"/>
          </w:tcPr>
          <w:p w:rsidR="00450393" w:rsidRPr="007611E0" w:rsidRDefault="00450393" w:rsidP="002B54FE">
            <w:pPr>
              <w:pStyle w:val="ListParagraph"/>
              <w:spacing w:after="0" w:line="240" w:lineRule="auto"/>
              <w:ind w:left="0"/>
              <w:jc w:val="both"/>
              <w:rPr>
                <w:lang w:val="en-US" w:eastAsia="el-GR"/>
              </w:rPr>
            </w:pPr>
            <w:r w:rsidRPr="007611E0">
              <w:rPr>
                <w:lang w:val="en-US" w:eastAsia="el-GR"/>
              </w:rPr>
              <w:t>9a1</w:t>
            </w:r>
          </w:p>
        </w:tc>
        <w:tc>
          <w:tcPr>
            <w:tcW w:w="0" w:type="auto"/>
            <w:shd w:val="clear" w:color="auto" w:fill="DBE5F1"/>
          </w:tcPr>
          <w:p w:rsidR="00450393" w:rsidRPr="007611E0" w:rsidRDefault="00450393" w:rsidP="002B54FE">
            <w:pPr>
              <w:pStyle w:val="ListParagraph"/>
              <w:spacing w:after="0" w:line="240" w:lineRule="auto"/>
              <w:ind w:left="0"/>
              <w:jc w:val="both"/>
              <w:rPr>
                <w:lang w:eastAsia="el-GR"/>
              </w:rPr>
            </w:pPr>
            <w:r w:rsidRPr="007611E0">
              <w:t>Βελτίωση των υποδομών υγείας και πρόνοιας</w:t>
            </w:r>
          </w:p>
        </w:tc>
        <w:tc>
          <w:tcPr>
            <w:tcW w:w="0" w:type="auto"/>
            <w:shd w:val="clear" w:color="auto" w:fill="DBE5F1"/>
          </w:tcPr>
          <w:p w:rsidR="00450393" w:rsidRPr="007611E0" w:rsidRDefault="00450393" w:rsidP="002B54FE">
            <w:pPr>
              <w:spacing w:after="0" w:line="240" w:lineRule="auto"/>
              <w:rPr>
                <w:b/>
              </w:rPr>
            </w:pPr>
            <w:r w:rsidRPr="007611E0">
              <w:t>Κάτοικοι και Επισκέπτες της Περιφέρειας</w:t>
            </w:r>
          </w:p>
        </w:tc>
        <w:tc>
          <w:tcPr>
            <w:tcW w:w="0" w:type="auto"/>
            <w:shd w:val="clear" w:color="auto" w:fill="DBE5F1"/>
          </w:tcPr>
          <w:p w:rsidR="00450393" w:rsidRPr="007611E0" w:rsidRDefault="00450393" w:rsidP="002B54FE">
            <w:pPr>
              <w:spacing w:after="0" w:line="240" w:lineRule="auto"/>
              <w:rPr>
                <w:b/>
              </w:rPr>
            </w:pPr>
            <w:r w:rsidRPr="007611E0">
              <w:t>Φορείς Αυτοδιοίκησης, Υπουργείο Υγείας &amp; εποπτευόμενοι από αυτό φορείς, κατά περίπτωση ανάλογα με την αρμοδιότητα</w:t>
            </w:r>
          </w:p>
        </w:tc>
      </w:tr>
      <w:tr w:rsidR="00450393" w:rsidRPr="007611E0" w:rsidTr="002B54FE">
        <w:tc>
          <w:tcPr>
            <w:tcW w:w="0" w:type="auto"/>
          </w:tcPr>
          <w:p w:rsidR="00450393" w:rsidRPr="007611E0" w:rsidRDefault="00450393" w:rsidP="002B54FE">
            <w:pPr>
              <w:pStyle w:val="ListParagraph"/>
              <w:spacing w:after="0" w:line="240" w:lineRule="auto"/>
              <w:ind w:left="0"/>
              <w:rPr>
                <w:b/>
                <w:bCs/>
                <w:lang w:val="en-US" w:eastAsia="el-GR"/>
              </w:rPr>
            </w:pPr>
            <w:r w:rsidRPr="007611E0">
              <w:rPr>
                <w:b/>
                <w:bCs/>
                <w:lang w:val="en-US" w:eastAsia="el-GR"/>
              </w:rPr>
              <w:t>9i</w:t>
            </w:r>
          </w:p>
        </w:tc>
        <w:tc>
          <w:tcPr>
            <w:tcW w:w="0" w:type="auto"/>
          </w:tcPr>
          <w:p w:rsidR="00450393" w:rsidRPr="007611E0" w:rsidRDefault="00450393" w:rsidP="002B54FE">
            <w:pPr>
              <w:pStyle w:val="ListParagraph"/>
              <w:spacing w:after="0" w:line="240" w:lineRule="auto"/>
              <w:ind w:left="0"/>
              <w:jc w:val="both"/>
              <w:rPr>
                <w:lang w:val="en-US" w:eastAsia="el-GR"/>
              </w:rPr>
            </w:pPr>
            <w:r w:rsidRPr="007611E0">
              <w:rPr>
                <w:lang w:val="en-US" w:eastAsia="el-GR"/>
              </w:rPr>
              <w:t>9i1</w:t>
            </w:r>
          </w:p>
        </w:tc>
        <w:tc>
          <w:tcPr>
            <w:tcW w:w="0" w:type="auto"/>
          </w:tcPr>
          <w:p w:rsidR="00450393" w:rsidRPr="007611E0" w:rsidRDefault="00450393" w:rsidP="002B54FE">
            <w:pPr>
              <w:spacing w:after="0" w:line="240" w:lineRule="auto"/>
            </w:pPr>
            <w:r w:rsidRPr="007611E0">
              <w:t>Ολοκληρωμένη δέσμη δράσεων επαγγελματικού προσανατολισμού</w:t>
            </w:r>
          </w:p>
          <w:p w:rsidR="00450393" w:rsidRPr="007611E0" w:rsidRDefault="00450393" w:rsidP="002B54FE">
            <w:pPr>
              <w:spacing w:after="0" w:line="240" w:lineRule="auto"/>
            </w:pPr>
            <w:proofErr w:type="spellStart"/>
            <w:r w:rsidRPr="007611E0">
              <w:t>Στοχευμένα</w:t>
            </w:r>
            <w:proofErr w:type="spellEnd"/>
            <w:r w:rsidRPr="007611E0">
              <w:t xml:space="preserve"> προγράμματα κατάρτισης συνδεδεμένα με πρακτική άσκηση για ευπαθείς και λοιπές ομάδες σε κλάδους αιχμής της οικονομίας της Περιφέρειας / τοπικής οικονομίας</w:t>
            </w:r>
          </w:p>
          <w:p w:rsidR="00450393" w:rsidRPr="007611E0" w:rsidRDefault="00450393" w:rsidP="002B54FE">
            <w:pPr>
              <w:spacing w:after="0" w:line="240" w:lineRule="auto"/>
            </w:pPr>
            <w:r w:rsidRPr="007611E0">
              <w:t xml:space="preserve">Προγράμματα προώθησης στην αγορά εργασίας των ειδικών ευπαθών κοινωνικά ομάδων </w:t>
            </w:r>
          </w:p>
          <w:p w:rsidR="00450393" w:rsidRPr="007611E0" w:rsidRDefault="00450393" w:rsidP="002B54FE">
            <w:pPr>
              <w:spacing w:after="0" w:line="240" w:lineRule="auto"/>
            </w:pPr>
            <w:r w:rsidRPr="007611E0">
              <w:t>Ενέργειες ευαισθητοποίησης, πληροφόρησης και δημοσιότητας</w:t>
            </w:r>
          </w:p>
        </w:tc>
        <w:tc>
          <w:tcPr>
            <w:tcW w:w="0" w:type="auto"/>
          </w:tcPr>
          <w:p w:rsidR="00450393" w:rsidRPr="007611E0" w:rsidRDefault="00450393" w:rsidP="002B54FE">
            <w:pPr>
              <w:spacing w:after="0" w:line="240" w:lineRule="auto"/>
            </w:pPr>
            <w:r w:rsidRPr="007611E0">
              <w:t>Ευπαθείς Ομάδες Πληθυσμού (δικαιούχοι του Ελάχιστου Εγγυημένου Εισοδήματος, μακροχρόνια άνεργοι, άνεργες γυναίκες, άτομα με αναπηρίες, μετανάστες, κάτοικοι απομακρυσμένων περιοχών κλπ.)</w:t>
            </w:r>
          </w:p>
          <w:p w:rsidR="00450393" w:rsidRPr="007611E0" w:rsidRDefault="00450393" w:rsidP="002B54FE">
            <w:pPr>
              <w:spacing w:after="0" w:line="240" w:lineRule="auto"/>
            </w:pPr>
          </w:p>
        </w:tc>
        <w:tc>
          <w:tcPr>
            <w:tcW w:w="0" w:type="auto"/>
          </w:tcPr>
          <w:p w:rsidR="00450393" w:rsidRPr="007611E0" w:rsidRDefault="00450393" w:rsidP="002B54FE">
            <w:pPr>
              <w:spacing w:after="0" w:line="240" w:lineRule="auto"/>
            </w:pPr>
            <w:r w:rsidRPr="007611E0">
              <w:t>ΟΤΑ και οι Φορείς τους, ΝΠΙΔ μη κερδοσκοπικού χαρακτήρα και Αστικές Μη Κερδοσκοπικές Εταιρείες (ΑΜΚΕ), ΟΑΕΔ</w:t>
            </w:r>
          </w:p>
          <w:p w:rsidR="00450393" w:rsidRPr="007611E0" w:rsidRDefault="00450393" w:rsidP="002B54FE">
            <w:pPr>
              <w:spacing w:after="0" w:line="240" w:lineRule="auto"/>
            </w:pPr>
          </w:p>
        </w:tc>
      </w:tr>
      <w:tr w:rsidR="00450393" w:rsidRPr="007611E0" w:rsidTr="002B54FE">
        <w:tc>
          <w:tcPr>
            <w:tcW w:w="0" w:type="auto"/>
            <w:shd w:val="clear" w:color="auto" w:fill="DBE5F1"/>
          </w:tcPr>
          <w:p w:rsidR="00450393" w:rsidRPr="007611E0" w:rsidRDefault="00450393" w:rsidP="002B54FE">
            <w:pPr>
              <w:pStyle w:val="ListParagraph"/>
              <w:spacing w:after="0" w:line="240" w:lineRule="auto"/>
              <w:ind w:left="0"/>
              <w:rPr>
                <w:b/>
                <w:bCs/>
                <w:lang w:eastAsia="el-GR"/>
              </w:rPr>
            </w:pPr>
          </w:p>
        </w:tc>
        <w:tc>
          <w:tcPr>
            <w:tcW w:w="0" w:type="auto"/>
            <w:shd w:val="clear" w:color="auto" w:fill="DBE5F1"/>
          </w:tcPr>
          <w:p w:rsidR="00450393" w:rsidRPr="007611E0" w:rsidRDefault="00450393" w:rsidP="002B54FE">
            <w:pPr>
              <w:pStyle w:val="ListParagraph"/>
              <w:spacing w:after="0" w:line="240" w:lineRule="auto"/>
              <w:ind w:left="0"/>
              <w:jc w:val="both"/>
              <w:rPr>
                <w:lang w:val="en-US" w:eastAsia="el-GR"/>
              </w:rPr>
            </w:pPr>
            <w:r w:rsidRPr="007611E0">
              <w:rPr>
                <w:lang w:eastAsia="el-GR"/>
              </w:rPr>
              <w:t>9</w:t>
            </w:r>
            <w:r w:rsidRPr="007611E0">
              <w:rPr>
                <w:lang w:val="en-US" w:eastAsia="el-GR"/>
              </w:rPr>
              <w:t>i2</w:t>
            </w:r>
          </w:p>
        </w:tc>
        <w:tc>
          <w:tcPr>
            <w:tcW w:w="0" w:type="auto"/>
            <w:shd w:val="clear" w:color="auto" w:fill="DBE5F1"/>
          </w:tcPr>
          <w:p w:rsidR="00450393" w:rsidRPr="007611E0" w:rsidRDefault="00450393" w:rsidP="002B54FE">
            <w:pPr>
              <w:spacing w:after="0" w:line="240" w:lineRule="auto"/>
            </w:pPr>
            <w:r w:rsidRPr="007611E0">
              <w:t>Παροχή υπηρεσιών φροντίδας &amp; φιλοξενίας τέκνων</w:t>
            </w:r>
          </w:p>
        </w:tc>
        <w:tc>
          <w:tcPr>
            <w:tcW w:w="0" w:type="auto"/>
            <w:shd w:val="clear" w:color="auto" w:fill="DBE5F1"/>
          </w:tcPr>
          <w:p w:rsidR="00450393" w:rsidRPr="007611E0" w:rsidRDefault="00450393" w:rsidP="002B54FE">
            <w:pPr>
              <w:spacing w:after="0" w:line="240" w:lineRule="auto"/>
            </w:pPr>
            <w:r w:rsidRPr="007611E0">
              <w:t xml:space="preserve">Ευπαθείς Ομάδες Πληθυσμού (δικαιούχοι του Ελάχιστου Εγγυημένου Εισοδήματος, μακροχρόνια άνεργες γυναίκες, αρχηγοί </w:t>
            </w:r>
            <w:proofErr w:type="spellStart"/>
            <w:r w:rsidRPr="007611E0">
              <w:t>μονογονεϊκών</w:t>
            </w:r>
            <w:proofErr w:type="spellEnd"/>
            <w:r w:rsidRPr="007611E0">
              <w:t xml:space="preserve"> οικογενειών και νοικοκυριά με χαμηλά εισοδήματα)</w:t>
            </w:r>
          </w:p>
        </w:tc>
        <w:tc>
          <w:tcPr>
            <w:tcW w:w="0" w:type="auto"/>
            <w:shd w:val="clear" w:color="auto" w:fill="DBE5F1"/>
          </w:tcPr>
          <w:p w:rsidR="00450393" w:rsidRPr="007611E0" w:rsidRDefault="00450393" w:rsidP="002B54FE">
            <w:pPr>
              <w:spacing w:after="0" w:line="240" w:lineRule="auto"/>
            </w:pPr>
            <w:r w:rsidRPr="007611E0">
              <w:t>Δήμοι &amp; Νομικά τους Πρόσωπα και η ΕΕΤΑΑ</w:t>
            </w:r>
          </w:p>
        </w:tc>
      </w:tr>
      <w:tr w:rsidR="00450393" w:rsidRPr="007611E0" w:rsidTr="002B54FE">
        <w:tc>
          <w:tcPr>
            <w:tcW w:w="0" w:type="auto"/>
          </w:tcPr>
          <w:p w:rsidR="00450393" w:rsidRPr="007611E0" w:rsidRDefault="00450393" w:rsidP="002B54FE">
            <w:pPr>
              <w:pStyle w:val="ListParagraph"/>
              <w:spacing w:after="0" w:line="240" w:lineRule="auto"/>
              <w:ind w:left="0"/>
              <w:rPr>
                <w:b/>
                <w:bCs/>
                <w:lang w:val="en-US" w:eastAsia="el-GR"/>
              </w:rPr>
            </w:pPr>
            <w:r w:rsidRPr="007611E0">
              <w:rPr>
                <w:b/>
                <w:bCs/>
                <w:lang w:val="en-US" w:eastAsia="el-GR"/>
              </w:rPr>
              <w:t>9ii</w:t>
            </w:r>
          </w:p>
        </w:tc>
        <w:tc>
          <w:tcPr>
            <w:tcW w:w="0" w:type="auto"/>
          </w:tcPr>
          <w:p w:rsidR="00450393" w:rsidRPr="007611E0" w:rsidRDefault="00450393" w:rsidP="002B54FE">
            <w:pPr>
              <w:pStyle w:val="ListParagraph"/>
              <w:spacing w:after="0" w:line="240" w:lineRule="auto"/>
              <w:ind w:left="0"/>
              <w:jc w:val="both"/>
              <w:rPr>
                <w:lang w:val="en-US" w:eastAsia="el-GR"/>
              </w:rPr>
            </w:pPr>
            <w:r w:rsidRPr="007611E0">
              <w:rPr>
                <w:lang w:val="en-US" w:eastAsia="el-GR"/>
              </w:rPr>
              <w:t>9ii1</w:t>
            </w:r>
          </w:p>
        </w:tc>
        <w:tc>
          <w:tcPr>
            <w:tcW w:w="0" w:type="auto"/>
          </w:tcPr>
          <w:p w:rsidR="00450393" w:rsidRPr="007611E0" w:rsidRDefault="00450393" w:rsidP="002B54FE">
            <w:pPr>
              <w:spacing w:after="0" w:line="240" w:lineRule="auto"/>
            </w:pPr>
            <w:r w:rsidRPr="007611E0">
              <w:t xml:space="preserve">Δράσεις υποστήριξης κοινοτήτων </w:t>
            </w:r>
            <w:proofErr w:type="spellStart"/>
            <w:r w:rsidRPr="007611E0">
              <w:t>Ρομά</w:t>
            </w:r>
            <w:proofErr w:type="spellEnd"/>
            <w:r w:rsidRPr="007611E0">
              <w:t xml:space="preserve"> για την κοινωνική και οικονομική ένταξή τους όπως:</w:t>
            </w:r>
          </w:p>
          <w:p w:rsidR="00450393" w:rsidRPr="007611E0" w:rsidRDefault="00450393" w:rsidP="002B54FE">
            <w:pPr>
              <w:spacing w:after="0" w:line="240" w:lineRule="auto"/>
            </w:pPr>
            <w:r w:rsidRPr="007611E0">
              <w:t xml:space="preserve">Λειτουργία </w:t>
            </w:r>
            <w:proofErr w:type="spellStart"/>
            <w:r w:rsidRPr="007611E0">
              <w:t>One</w:t>
            </w:r>
            <w:proofErr w:type="spellEnd"/>
            <w:r w:rsidRPr="007611E0">
              <w:t xml:space="preserve"> – </w:t>
            </w:r>
            <w:proofErr w:type="spellStart"/>
            <w:r w:rsidRPr="007611E0">
              <w:t>Stop</w:t>
            </w:r>
            <w:proofErr w:type="spellEnd"/>
            <w:r w:rsidRPr="007611E0">
              <w:t xml:space="preserve"> </w:t>
            </w:r>
            <w:proofErr w:type="spellStart"/>
            <w:r w:rsidRPr="007611E0">
              <w:t>shops</w:t>
            </w:r>
            <w:proofErr w:type="spellEnd"/>
            <w:r w:rsidRPr="007611E0">
              <w:t xml:space="preserve"> / Κέντρα Κοινότητας</w:t>
            </w:r>
          </w:p>
          <w:p w:rsidR="00450393" w:rsidRPr="007611E0" w:rsidRDefault="00450393" w:rsidP="002B54FE">
            <w:pPr>
              <w:spacing w:after="0" w:line="240" w:lineRule="auto"/>
            </w:pPr>
            <w:r w:rsidRPr="007611E0">
              <w:t>Ολοκληρωμένη δέσμη δράσεων συμβουλευτικής, προκατάρτισης / επιμόρφωσης</w:t>
            </w:r>
          </w:p>
          <w:p w:rsidR="00450393" w:rsidRPr="007611E0" w:rsidRDefault="00450393" w:rsidP="002B54FE">
            <w:pPr>
              <w:spacing w:after="0" w:line="240" w:lineRule="auto"/>
            </w:pPr>
            <w:r w:rsidRPr="007611E0">
              <w:t>Ευαισθητοποίηση και πληροφόρηση της κοινωνίας για θέματα διακρίσεων</w:t>
            </w:r>
          </w:p>
        </w:tc>
        <w:tc>
          <w:tcPr>
            <w:tcW w:w="0" w:type="auto"/>
          </w:tcPr>
          <w:p w:rsidR="00450393" w:rsidRPr="007611E0" w:rsidRDefault="00450393" w:rsidP="002B54FE">
            <w:pPr>
              <w:spacing w:after="0" w:line="240" w:lineRule="auto"/>
            </w:pPr>
            <w:r w:rsidRPr="007611E0">
              <w:t>ΡΟΜΑ της Περιφέρειας και δικαιούχοι του Ελάχιστου Εγγυημένου Εισοδήματος</w:t>
            </w:r>
          </w:p>
        </w:tc>
        <w:tc>
          <w:tcPr>
            <w:tcW w:w="0" w:type="auto"/>
          </w:tcPr>
          <w:p w:rsidR="00450393" w:rsidRPr="007611E0" w:rsidRDefault="00450393" w:rsidP="002B54FE">
            <w:pPr>
              <w:spacing w:after="0" w:line="240" w:lineRule="auto"/>
            </w:pPr>
            <w:r w:rsidRPr="007611E0">
              <w:t>ΟΤΑ και φορείς τους, Αστικές Μη Κερδοσκοπικές Εταιρείες (ΑΜΚΕ)</w:t>
            </w:r>
          </w:p>
        </w:tc>
      </w:tr>
      <w:tr w:rsidR="00450393" w:rsidRPr="007611E0" w:rsidTr="002B54FE">
        <w:tc>
          <w:tcPr>
            <w:tcW w:w="0" w:type="auto"/>
            <w:shd w:val="clear" w:color="auto" w:fill="DBE5F1"/>
          </w:tcPr>
          <w:p w:rsidR="00450393" w:rsidRPr="007611E0" w:rsidRDefault="00450393" w:rsidP="002B54FE">
            <w:pPr>
              <w:pStyle w:val="ListParagraph"/>
              <w:spacing w:after="0" w:line="240" w:lineRule="auto"/>
              <w:ind w:left="0"/>
              <w:rPr>
                <w:b/>
                <w:bCs/>
                <w:lang w:val="en-US" w:eastAsia="el-GR"/>
              </w:rPr>
            </w:pPr>
            <w:r w:rsidRPr="007611E0">
              <w:rPr>
                <w:b/>
                <w:bCs/>
                <w:lang w:val="en-US" w:eastAsia="el-GR"/>
              </w:rPr>
              <w:t>9iii</w:t>
            </w:r>
          </w:p>
        </w:tc>
        <w:tc>
          <w:tcPr>
            <w:tcW w:w="0" w:type="auto"/>
            <w:shd w:val="clear" w:color="auto" w:fill="DBE5F1"/>
          </w:tcPr>
          <w:p w:rsidR="00450393" w:rsidRPr="007611E0" w:rsidRDefault="00450393" w:rsidP="002B54FE">
            <w:pPr>
              <w:pStyle w:val="ListParagraph"/>
              <w:spacing w:after="0" w:line="240" w:lineRule="auto"/>
              <w:ind w:left="0"/>
              <w:jc w:val="both"/>
              <w:rPr>
                <w:lang w:eastAsia="el-GR"/>
              </w:rPr>
            </w:pPr>
            <w:r w:rsidRPr="007611E0">
              <w:rPr>
                <w:lang w:val="en-US" w:eastAsia="el-GR"/>
              </w:rPr>
              <w:t>9iii1</w:t>
            </w:r>
          </w:p>
        </w:tc>
        <w:tc>
          <w:tcPr>
            <w:tcW w:w="0" w:type="auto"/>
            <w:shd w:val="clear" w:color="auto" w:fill="DBE5F1"/>
          </w:tcPr>
          <w:p w:rsidR="00450393" w:rsidRPr="007611E0" w:rsidRDefault="00450393" w:rsidP="002B54FE">
            <w:pPr>
              <w:spacing w:after="0" w:line="240" w:lineRule="auto"/>
            </w:pPr>
            <w:r w:rsidRPr="007611E0">
              <w:t>Ολοκληρωμένες παρεμβάσεις πρόσβασης σε υπηρεσίες κοινωνικής φροντίδας και καταπολέμησης των διακρίσεων λόγω αναπηρίας για ένταξη μαθητών με αναπηρία ή/και ειδικές εκπαιδευτικές ανάγκες</w:t>
            </w:r>
          </w:p>
        </w:tc>
        <w:tc>
          <w:tcPr>
            <w:tcW w:w="0" w:type="auto"/>
            <w:shd w:val="clear" w:color="auto" w:fill="DBE5F1"/>
          </w:tcPr>
          <w:p w:rsidR="00450393" w:rsidRPr="007611E0" w:rsidRDefault="00450393" w:rsidP="002B54FE">
            <w:pPr>
              <w:spacing w:after="0" w:line="240" w:lineRule="auto"/>
            </w:pPr>
            <w:r w:rsidRPr="007611E0">
              <w:t>άτομα και φορείς εκπροσώπησης ατόμων με αναπηρία και δικαιούχοι του</w:t>
            </w:r>
          </w:p>
        </w:tc>
        <w:tc>
          <w:tcPr>
            <w:tcW w:w="0" w:type="auto"/>
            <w:shd w:val="clear" w:color="auto" w:fill="DBE5F1"/>
          </w:tcPr>
          <w:p w:rsidR="00450393" w:rsidRPr="007611E0" w:rsidRDefault="00450393" w:rsidP="002B54FE">
            <w:pPr>
              <w:spacing w:after="0" w:line="240" w:lineRule="auto"/>
            </w:pPr>
            <w:r w:rsidRPr="007611E0">
              <w:t>ΟΤΑ και φορείς τους, Αστικές Μη Κερδοσκοπικές Εταιρείες (ΑΜΚΕ)</w:t>
            </w:r>
          </w:p>
          <w:p w:rsidR="00450393" w:rsidRPr="007611E0" w:rsidRDefault="00450393" w:rsidP="002B54FE">
            <w:pPr>
              <w:spacing w:after="0" w:line="240" w:lineRule="auto"/>
            </w:pPr>
          </w:p>
        </w:tc>
      </w:tr>
      <w:tr w:rsidR="00450393" w:rsidRPr="007611E0" w:rsidTr="002B54FE">
        <w:tc>
          <w:tcPr>
            <w:tcW w:w="0" w:type="auto"/>
          </w:tcPr>
          <w:p w:rsidR="00450393" w:rsidRPr="007611E0" w:rsidRDefault="00450393" w:rsidP="002B54FE">
            <w:pPr>
              <w:pStyle w:val="ListParagraph"/>
              <w:spacing w:after="0" w:line="240" w:lineRule="auto"/>
              <w:ind w:left="0"/>
              <w:rPr>
                <w:b/>
                <w:bCs/>
                <w:lang w:eastAsia="el-GR"/>
              </w:rPr>
            </w:pPr>
          </w:p>
        </w:tc>
        <w:tc>
          <w:tcPr>
            <w:tcW w:w="0" w:type="auto"/>
          </w:tcPr>
          <w:p w:rsidR="00450393" w:rsidRPr="007611E0" w:rsidRDefault="00450393" w:rsidP="002B54FE">
            <w:pPr>
              <w:pStyle w:val="ListParagraph"/>
              <w:spacing w:after="0" w:line="240" w:lineRule="auto"/>
              <w:ind w:left="0"/>
              <w:jc w:val="both"/>
              <w:rPr>
                <w:lang w:val="en-US" w:eastAsia="el-GR"/>
              </w:rPr>
            </w:pPr>
            <w:r w:rsidRPr="007611E0">
              <w:rPr>
                <w:lang w:eastAsia="el-GR"/>
              </w:rPr>
              <w:t>9</w:t>
            </w:r>
            <w:r w:rsidRPr="007611E0">
              <w:rPr>
                <w:lang w:val="en-US" w:eastAsia="el-GR"/>
              </w:rPr>
              <w:t>iii2</w:t>
            </w:r>
          </w:p>
        </w:tc>
        <w:tc>
          <w:tcPr>
            <w:tcW w:w="0" w:type="auto"/>
          </w:tcPr>
          <w:p w:rsidR="00450393" w:rsidRPr="007611E0" w:rsidRDefault="00450393" w:rsidP="002B54FE">
            <w:pPr>
              <w:spacing w:after="0" w:line="240" w:lineRule="auto"/>
            </w:pPr>
            <w:r w:rsidRPr="007611E0">
              <w:t>Ολοκληρωμένες δράσεις προς όφελος των γυναικών και για την καταπολέμηση της βίας</w:t>
            </w:r>
          </w:p>
        </w:tc>
        <w:tc>
          <w:tcPr>
            <w:tcW w:w="0" w:type="auto"/>
          </w:tcPr>
          <w:p w:rsidR="00450393" w:rsidRPr="007611E0" w:rsidRDefault="00450393" w:rsidP="002B54FE">
            <w:pPr>
              <w:spacing w:after="0" w:line="240" w:lineRule="auto"/>
            </w:pPr>
            <w:r w:rsidRPr="007611E0">
              <w:t>γυναίκες – θύματα ενδοοικογενειακής και άλλης βίας και μέλη των οικογενειών τους και δικαιούχοι του Ελάχιστου Εγγυημένου Εισοδήματος</w:t>
            </w:r>
          </w:p>
        </w:tc>
        <w:tc>
          <w:tcPr>
            <w:tcW w:w="0" w:type="auto"/>
          </w:tcPr>
          <w:p w:rsidR="00450393" w:rsidRPr="007611E0" w:rsidRDefault="00450393" w:rsidP="002B54FE">
            <w:pPr>
              <w:spacing w:after="0" w:line="240" w:lineRule="auto"/>
            </w:pPr>
            <w:r w:rsidRPr="007611E0">
              <w:t>ΟΤΑ και φορείς τους, Γενική Γραμματεία Ισότητας των Φύλων και ΑΜΚΕ</w:t>
            </w:r>
          </w:p>
        </w:tc>
      </w:tr>
      <w:tr w:rsidR="00450393" w:rsidRPr="007611E0" w:rsidTr="002B54FE">
        <w:tc>
          <w:tcPr>
            <w:tcW w:w="0" w:type="auto"/>
            <w:shd w:val="clear" w:color="auto" w:fill="DBE5F1"/>
          </w:tcPr>
          <w:p w:rsidR="00450393" w:rsidRPr="007611E0" w:rsidRDefault="00450393" w:rsidP="002B54FE">
            <w:pPr>
              <w:pStyle w:val="ListParagraph"/>
              <w:spacing w:after="0" w:line="240" w:lineRule="auto"/>
              <w:ind w:left="0"/>
              <w:rPr>
                <w:b/>
                <w:bCs/>
                <w:lang w:val="en-US" w:eastAsia="el-GR"/>
              </w:rPr>
            </w:pPr>
            <w:r w:rsidRPr="007611E0">
              <w:rPr>
                <w:b/>
                <w:bCs/>
                <w:lang w:val="en-US" w:eastAsia="el-GR"/>
              </w:rPr>
              <w:t>9iv</w:t>
            </w:r>
          </w:p>
        </w:tc>
        <w:tc>
          <w:tcPr>
            <w:tcW w:w="0" w:type="auto"/>
            <w:shd w:val="clear" w:color="auto" w:fill="DBE5F1"/>
          </w:tcPr>
          <w:p w:rsidR="00450393" w:rsidRPr="007611E0" w:rsidRDefault="00450393" w:rsidP="002B54FE">
            <w:pPr>
              <w:pStyle w:val="ListParagraph"/>
              <w:spacing w:after="0" w:line="240" w:lineRule="auto"/>
              <w:ind w:left="0"/>
              <w:jc w:val="both"/>
              <w:rPr>
                <w:lang w:val="en-US" w:eastAsia="el-GR"/>
              </w:rPr>
            </w:pPr>
            <w:r w:rsidRPr="007611E0">
              <w:rPr>
                <w:lang w:val="en-US" w:eastAsia="el-GR"/>
              </w:rPr>
              <w:t>9iv1</w:t>
            </w:r>
          </w:p>
        </w:tc>
        <w:tc>
          <w:tcPr>
            <w:tcW w:w="0" w:type="auto"/>
            <w:shd w:val="clear" w:color="auto" w:fill="DBE5F1"/>
          </w:tcPr>
          <w:p w:rsidR="00450393" w:rsidRPr="007611E0" w:rsidRDefault="00450393" w:rsidP="002B54FE">
            <w:pPr>
              <w:spacing w:after="0" w:line="240" w:lineRule="auto"/>
            </w:pPr>
            <w:proofErr w:type="spellStart"/>
            <w:r w:rsidRPr="007611E0">
              <w:t>Στοχευμένες</w:t>
            </w:r>
            <w:proofErr w:type="spellEnd"/>
            <w:r w:rsidRPr="007611E0">
              <w:t xml:space="preserve"> παρεμβάσεις για τη βελτίωση της πρόσβασης σε δομές υγείας, κοινωνικής φροντίδας και πρόνοιας για πληττόμενες και ευάλωτες</w:t>
            </w:r>
          </w:p>
        </w:tc>
        <w:tc>
          <w:tcPr>
            <w:tcW w:w="0" w:type="auto"/>
            <w:shd w:val="clear" w:color="auto" w:fill="DBE5F1"/>
          </w:tcPr>
          <w:p w:rsidR="00450393" w:rsidRPr="007611E0" w:rsidRDefault="00450393" w:rsidP="002B54FE">
            <w:pPr>
              <w:spacing w:after="0" w:line="240" w:lineRule="auto"/>
            </w:pPr>
            <w:r w:rsidRPr="007611E0">
              <w:t xml:space="preserve">Οι Ευπαθείς Ομάδες, στις οποίες περιλαμβάνονται τα </w:t>
            </w:r>
            <w:proofErr w:type="spellStart"/>
            <w:r w:rsidRPr="007611E0">
              <w:t>ΑμεΑ</w:t>
            </w:r>
            <w:proofErr w:type="spellEnd"/>
            <w:r w:rsidRPr="007611E0">
              <w:t>, οι ηλικιωμένοι, τα άτομα που ζουν στα όρια της φτώχειας, οι δικαιούχοι του Ελάχιστου Εγγυημένου Εισοδήματος, οι αιτούντες άσυλο κ.α..</w:t>
            </w:r>
          </w:p>
        </w:tc>
        <w:tc>
          <w:tcPr>
            <w:tcW w:w="0" w:type="auto"/>
            <w:shd w:val="clear" w:color="auto" w:fill="DBE5F1"/>
          </w:tcPr>
          <w:p w:rsidR="00450393" w:rsidRPr="007611E0" w:rsidRDefault="00450393" w:rsidP="002B54FE">
            <w:pPr>
              <w:spacing w:after="0" w:line="240" w:lineRule="auto"/>
            </w:pPr>
            <w:r w:rsidRPr="007611E0">
              <w:t xml:space="preserve">ΟΤΑ και νομικά τους πρόσωπα Αναπτυξιακές Εταιρείες ΟΤΑ </w:t>
            </w:r>
          </w:p>
          <w:p w:rsidR="00450393" w:rsidRPr="007611E0" w:rsidRDefault="00450393" w:rsidP="002B54FE">
            <w:pPr>
              <w:spacing w:after="0" w:line="240" w:lineRule="auto"/>
            </w:pPr>
            <w:r w:rsidRPr="007611E0">
              <w:t xml:space="preserve">Αστικές Μη Κερδοσκοπικές Εταιρείες (ΑΜΚΕ) </w:t>
            </w:r>
          </w:p>
          <w:p w:rsidR="00450393" w:rsidRPr="007611E0" w:rsidRDefault="00450393" w:rsidP="002B54FE">
            <w:pPr>
              <w:spacing w:after="0" w:line="240" w:lineRule="auto"/>
            </w:pPr>
            <w:r w:rsidRPr="007611E0">
              <w:t xml:space="preserve">Υπουργεία </w:t>
            </w:r>
          </w:p>
          <w:p w:rsidR="00450393" w:rsidRPr="007611E0" w:rsidRDefault="00450393" w:rsidP="002B54FE">
            <w:pPr>
              <w:spacing w:after="0" w:line="240" w:lineRule="auto"/>
            </w:pPr>
            <w:r w:rsidRPr="007611E0">
              <w:t>ΜΚΟ</w:t>
            </w:r>
          </w:p>
        </w:tc>
      </w:tr>
      <w:tr w:rsidR="00450393" w:rsidRPr="007611E0" w:rsidTr="002B54FE">
        <w:tc>
          <w:tcPr>
            <w:tcW w:w="0" w:type="auto"/>
          </w:tcPr>
          <w:p w:rsidR="00450393" w:rsidRPr="007611E0" w:rsidRDefault="00450393" w:rsidP="002B54FE">
            <w:pPr>
              <w:pStyle w:val="ListParagraph"/>
              <w:spacing w:after="0" w:line="240" w:lineRule="auto"/>
              <w:ind w:left="0"/>
              <w:rPr>
                <w:b/>
                <w:bCs/>
                <w:lang w:val="en-US" w:eastAsia="el-GR"/>
              </w:rPr>
            </w:pPr>
          </w:p>
        </w:tc>
        <w:tc>
          <w:tcPr>
            <w:tcW w:w="0" w:type="auto"/>
          </w:tcPr>
          <w:p w:rsidR="00450393" w:rsidRPr="007611E0" w:rsidRDefault="00450393" w:rsidP="002B54FE">
            <w:pPr>
              <w:pStyle w:val="ListParagraph"/>
              <w:spacing w:after="0" w:line="240" w:lineRule="auto"/>
              <w:ind w:left="0"/>
              <w:jc w:val="both"/>
              <w:rPr>
                <w:lang w:val="en-US" w:eastAsia="el-GR"/>
              </w:rPr>
            </w:pPr>
            <w:r w:rsidRPr="007611E0">
              <w:rPr>
                <w:lang w:eastAsia="el-GR"/>
              </w:rPr>
              <w:t>9</w:t>
            </w:r>
            <w:r w:rsidRPr="007611E0">
              <w:rPr>
                <w:lang w:val="en-US" w:eastAsia="el-GR"/>
              </w:rPr>
              <w:t>iv2</w:t>
            </w:r>
          </w:p>
        </w:tc>
        <w:tc>
          <w:tcPr>
            <w:tcW w:w="0" w:type="auto"/>
          </w:tcPr>
          <w:p w:rsidR="00450393" w:rsidRPr="007611E0" w:rsidRDefault="00450393" w:rsidP="002B54FE">
            <w:pPr>
              <w:spacing w:after="0" w:line="240" w:lineRule="auto"/>
            </w:pPr>
            <w:proofErr w:type="spellStart"/>
            <w:r w:rsidRPr="007611E0">
              <w:t>Στοχευμένες</w:t>
            </w:r>
            <w:proofErr w:type="spellEnd"/>
            <w:r w:rsidRPr="007611E0">
              <w:t xml:space="preserve"> παρεμβάσεις ενίσχυσης της πρόσβασης ομάδων που πλήττονται από φτώχεια σε βασικά αγαθά και υπηρεσίες</w:t>
            </w:r>
          </w:p>
        </w:tc>
        <w:tc>
          <w:tcPr>
            <w:tcW w:w="0" w:type="auto"/>
          </w:tcPr>
          <w:p w:rsidR="00450393" w:rsidRPr="007611E0" w:rsidRDefault="00450393" w:rsidP="002B54FE">
            <w:pPr>
              <w:spacing w:after="0" w:line="240" w:lineRule="auto"/>
            </w:pPr>
          </w:p>
        </w:tc>
        <w:tc>
          <w:tcPr>
            <w:tcW w:w="0" w:type="auto"/>
          </w:tcPr>
          <w:p w:rsidR="00450393" w:rsidRPr="007611E0" w:rsidRDefault="00450393" w:rsidP="002B54FE">
            <w:pPr>
              <w:spacing w:after="0" w:line="240" w:lineRule="auto"/>
            </w:pPr>
          </w:p>
        </w:tc>
      </w:tr>
      <w:tr w:rsidR="00450393" w:rsidRPr="007611E0" w:rsidTr="002B54FE">
        <w:tc>
          <w:tcPr>
            <w:tcW w:w="0" w:type="auto"/>
            <w:shd w:val="clear" w:color="auto" w:fill="DBE5F1"/>
          </w:tcPr>
          <w:p w:rsidR="00450393" w:rsidRPr="007611E0" w:rsidRDefault="00450393" w:rsidP="002B54FE">
            <w:pPr>
              <w:pStyle w:val="ListParagraph"/>
              <w:spacing w:after="0" w:line="240" w:lineRule="auto"/>
              <w:ind w:left="0"/>
              <w:rPr>
                <w:b/>
                <w:bCs/>
                <w:lang w:val="en-US" w:eastAsia="el-GR"/>
              </w:rPr>
            </w:pPr>
            <w:r w:rsidRPr="007611E0">
              <w:rPr>
                <w:b/>
                <w:bCs/>
                <w:lang w:val="en-US" w:eastAsia="el-GR"/>
              </w:rPr>
              <w:t>9v</w:t>
            </w:r>
          </w:p>
        </w:tc>
        <w:tc>
          <w:tcPr>
            <w:tcW w:w="0" w:type="auto"/>
            <w:shd w:val="clear" w:color="auto" w:fill="DBE5F1"/>
          </w:tcPr>
          <w:p w:rsidR="00450393" w:rsidRPr="007611E0" w:rsidRDefault="00450393" w:rsidP="002B54FE">
            <w:pPr>
              <w:pStyle w:val="ListParagraph"/>
              <w:spacing w:after="0" w:line="240" w:lineRule="auto"/>
              <w:ind w:left="0"/>
              <w:jc w:val="both"/>
              <w:rPr>
                <w:lang w:val="en-US" w:eastAsia="el-GR"/>
              </w:rPr>
            </w:pPr>
            <w:r w:rsidRPr="007611E0">
              <w:rPr>
                <w:lang w:val="en-US" w:eastAsia="el-GR"/>
              </w:rPr>
              <w:t>9v1</w:t>
            </w:r>
          </w:p>
        </w:tc>
        <w:tc>
          <w:tcPr>
            <w:tcW w:w="0" w:type="auto"/>
            <w:shd w:val="clear" w:color="auto" w:fill="DBE5F1"/>
          </w:tcPr>
          <w:p w:rsidR="00450393" w:rsidRPr="007611E0" w:rsidRDefault="00450393" w:rsidP="002B54FE">
            <w:pPr>
              <w:spacing w:after="0" w:line="240" w:lineRule="auto"/>
            </w:pPr>
            <w:r w:rsidRPr="007611E0">
              <w:t>9.v.1.1Επενδύσεις στην κοινωνική οικονομία και τις κοινωνικές επιχειρήσεις σε τοπικό επίπεδο</w:t>
            </w:r>
          </w:p>
          <w:p w:rsidR="00450393" w:rsidRPr="007611E0" w:rsidRDefault="00450393" w:rsidP="002B54FE">
            <w:pPr>
              <w:spacing w:after="0" w:line="240" w:lineRule="auto"/>
            </w:pPr>
            <w:r w:rsidRPr="007611E0">
              <w:t>9.v.1.2Ενδυνάμωση Κοινωνικών Συνεταιρισμών Περιορισμένης Ευθύνης για άτομα με ψυχικές διαταραχές</w:t>
            </w:r>
          </w:p>
        </w:tc>
        <w:tc>
          <w:tcPr>
            <w:tcW w:w="0" w:type="auto"/>
            <w:shd w:val="clear" w:color="auto" w:fill="DBE5F1"/>
          </w:tcPr>
          <w:p w:rsidR="00450393" w:rsidRPr="007611E0" w:rsidRDefault="00450393" w:rsidP="002B54FE">
            <w:pPr>
              <w:spacing w:after="0" w:line="240" w:lineRule="auto"/>
            </w:pPr>
            <w:r w:rsidRPr="007611E0">
              <w:t>Δράση 9.</w:t>
            </w:r>
            <w:r w:rsidRPr="007611E0">
              <w:rPr>
                <w:lang w:val="en-US"/>
              </w:rPr>
              <w:t>v</w:t>
            </w:r>
            <w:r w:rsidRPr="007611E0">
              <w:t>.1: Οι Ευπαθείς Ομάδες του πληθυσμού της Περιφέρειας (όπως γυναίκες, άνεργοι, δικαιούχοι Ελάχιστου Εγγυημένου Εισοδήματος κλπ.)</w:t>
            </w:r>
          </w:p>
          <w:p w:rsidR="00450393" w:rsidRPr="007611E0" w:rsidRDefault="00450393" w:rsidP="002B54FE">
            <w:pPr>
              <w:spacing w:after="0" w:line="240" w:lineRule="auto"/>
            </w:pPr>
            <w:r w:rsidRPr="007611E0">
              <w:t>Δράση 9.</w:t>
            </w:r>
            <w:r w:rsidRPr="007611E0">
              <w:rPr>
                <w:lang w:val="en-US"/>
              </w:rPr>
              <w:t>v</w:t>
            </w:r>
            <w:r w:rsidRPr="007611E0">
              <w:t>.2: Ως βασικοί ωφελούμενοι των δράσεων που πρόκειται να υλοποιηθούν αναφέρονται τα άτομα με ψυχικές διαταραχές</w:t>
            </w:r>
          </w:p>
        </w:tc>
        <w:tc>
          <w:tcPr>
            <w:tcW w:w="0" w:type="auto"/>
            <w:shd w:val="clear" w:color="auto" w:fill="DBE5F1"/>
          </w:tcPr>
          <w:p w:rsidR="00450393" w:rsidRPr="007611E0" w:rsidRDefault="00450393" w:rsidP="002B54FE">
            <w:pPr>
              <w:spacing w:after="0" w:line="240" w:lineRule="auto"/>
            </w:pPr>
            <w:r w:rsidRPr="007611E0">
              <w:t>Δράση 9.</w:t>
            </w:r>
            <w:r w:rsidRPr="007611E0">
              <w:rPr>
                <w:lang w:val="en-US"/>
              </w:rPr>
              <w:t>v</w:t>
            </w:r>
            <w:r w:rsidRPr="007611E0">
              <w:t xml:space="preserve">.1: ΟΤΑ και νομικά τους πρόσωπα Αναπτυξιακές Εταιρείες ΟΤΑ </w:t>
            </w:r>
          </w:p>
          <w:p w:rsidR="00450393" w:rsidRPr="007611E0" w:rsidRDefault="00450393" w:rsidP="002B54FE">
            <w:pPr>
              <w:spacing w:after="0" w:line="240" w:lineRule="auto"/>
            </w:pPr>
            <w:r w:rsidRPr="007611E0">
              <w:t>Αστικές Μη Κερδοσκοπικές Εταιρείες (ΑΜΚΕ)</w:t>
            </w:r>
          </w:p>
          <w:p w:rsidR="00450393" w:rsidRPr="007611E0" w:rsidRDefault="00450393" w:rsidP="002B54FE">
            <w:pPr>
              <w:spacing w:after="0" w:line="240" w:lineRule="auto"/>
            </w:pPr>
            <w:r w:rsidRPr="007611E0">
              <w:t>Δράση 9.</w:t>
            </w:r>
            <w:r w:rsidRPr="007611E0">
              <w:rPr>
                <w:lang w:val="en-US"/>
              </w:rPr>
              <w:t>v</w:t>
            </w:r>
            <w:r w:rsidRPr="007611E0">
              <w:t>.2: Υπουργείο Υγείας και εποπτευόμενοι από αυτό φορείς, 6η Υγειονομική Περιφέρεια</w:t>
            </w:r>
          </w:p>
          <w:p w:rsidR="00450393" w:rsidRPr="007611E0" w:rsidRDefault="00450393" w:rsidP="002B54FE">
            <w:pPr>
              <w:spacing w:after="0" w:line="240" w:lineRule="auto"/>
            </w:pPr>
            <w:r w:rsidRPr="007611E0">
              <w:t xml:space="preserve">Κοινωνικοί Συνεταιρισμοί Περιορισμένης Ευθύνης (ΚΟΙΣΠΕ) </w:t>
            </w:r>
          </w:p>
          <w:p w:rsidR="00450393" w:rsidRPr="007611E0" w:rsidRDefault="00450393" w:rsidP="002B54FE">
            <w:pPr>
              <w:spacing w:after="0" w:line="240" w:lineRule="auto"/>
            </w:pPr>
            <w:r w:rsidRPr="007611E0">
              <w:t>ΜΚΟ</w:t>
            </w:r>
          </w:p>
        </w:tc>
      </w:tr>
      <w:tr w:rsidR="00450393" w:rsidRPr="007611E0" w:rsidTr="002B54FE">
        <w:tc>
          <w:tcPr>
            <w:tcW w:w="0" w:type="auto"/>
          </w:tcPr>
          <w:p w:rsidR="00450393" w:rsidRPr="007611E0" w:rsidRDefault="00450393" w:rsidP="002B54FE">
            <w:pPr>
              <w:pStyle w:val="ListParagraph"/>
              <w:spacing w:after="0" w:line="240" w:lineRule="auto"/>
              <w:ind w:left="0"/>
              <w:rPr>
                <w:b/>
                <w:bCs/>
                <w:lang w:val="en-US" w:eastAsia="el-GR"/>
              </w:rPr>
            </w:pPr>
            <w:r w:rsidRPr="007611E0">
              <w:rPr>
                <w:b/>
                <w:bCs/>
                <w:lang w:val="en-US" w:eastAsia="el-GR"/>
              </w:rPr>
              <w:t>9vi</w:t>
            </w:r>
          </w:p>
        </w:tc>
        <w:tc>
          <w:tcPr>
            <w:tcW w:w="0" w:type="auto"/>
          </w:tcPr>
          <w:p w:rsidR="00450393" w:rsidRPr="007611E0" w:rsidRDefault="00450393" w:rsidP="002B54FE">
            <w:pPr>
              <w:pStyle w:val="ListParagraph"/>
              <w:spacing w:after="0" w:line="240" w:lineRule="auto"/>
              <w:ind w:left="0"/>
              <w:jc w:val="both"/>
              <w:rPr>
                <w:lang w:val="en-US" w:eastAsia="el-GR"/>
              </w:rPr>
            </w:pPr>
            <w:r w:rsidRPr="007611E0">
              <w:rPr>
                <w:lang w:val="en-US" w:eastAsia="el-GR"/>
              </w:rPr>
              <w:t>9vi1</w:t>
            </w:r>
          </w:p>
        </w:tc>
        <w:tc>
          <w:tcPr>
            <w:tcW w:w="0" w:type="auto"/>
          </w:tcPr>
          <w:p w:rsidR="00450393" w:rsidRPr="007611E0" w:rsidRDefault="00450393" w:rsidP="002B54FE">
            <w:pPr>
              <w:spacing w:after="0" w:line="240" w:lineRule="auto"/>
            </w:pPr>
            <w:r w:rsidRPr="007611E0">
              <w:t>Τοπικά σχέδια δράσης για την προώθηση της κοινωνικής ένταξης και την καταπολέμηση της φτώχειας</w:t>
            </w:r>
          </w:p>
        </w:tc>
        <w:tc>
          <w:tcPr>
            <w:tcW w:w="0" w:type="auto"/>
          </w:tcPr>
          <w:p w:rsidR="00450393" w:rsidRPr="007611E0" w:rsidRDefault="00450393" w:rsidP="002B54FE">
            <w:pPr>
              <w:spacing w:after="0" w:line="240" w:lineRule="auto"/>
            </w:pPr>
            <w:r w:rsidRPr="007611E0">
              <w:t xml:space="preserve">Ευπαθείς Ομάδες όπως είναι οι γυναίκες, τα </w:t>
            </w:r>
            <w:proofErr w:type="spellStart"/>
            <w:r w:rsidRPr="007611E0">
              <w:t>ΑμεΑ</w:t>
            </w:r>
            <w:proofErr w:type="spellEnd"/>
            <w:r w:rsidRPr="007611E0">
              <w:t xml:space="preserve">, οι </w:t>
            </w:r>
            <w:proofErr w:type="spellStart"/>
            <w:r w:rsidRPr="007611E0">
              <w:t>Ρομά</w:t>
            </w:r>
            <w:proofErr w:type="spellEnd"/>
            <w:r w:rsidRPr="007611E0">
              <w:t xml:space="preserve">, οι δικαιούχοι του Ελάχιστου Εγγυημένου Εισοδήματος </w:t>
            </w:r>
            <w:proofErr w:type="spellStart"/>
            <w:r w:rsidRPr="007611E0">
              <w:t>κ.α</w:t>
            </w:r>
            <w:proofErr w:type="spellEnd"/>
          </w:p>
        </w:tc>
        <w:tc>
          <w:tcPr>
            <w:tcW w:w="0" w:type="auto"/>
          </w:tcPr>
          <w:p w:rsidR="00450393" w:rsidRPr="007611E0" w:rsidRDefault="00450393" w:rsidP="002B54FE">
            <w:pPr>
              <w:spacing w:after="0" w:line="240" w:lineRule="auto"/>
            </w:pPr>
            <w:r w:rsidRPr="007611E0">
              <w:t xml:space="preserve">Τ ΟΤΑ και νομικά τους πρόσωπα Αναπτυξιακές Εταιρείες ΟΤΑ </w:t>
            </w:r>
          </w:p>
          <w:p w:rsidR="00450393" w:rsidRPr="007611E0" w:rsidRDefault="00450393" w:rsidP="002B54FE">
            <w:pPr>
              <w:spacing w:after="0" w:line="240" w:lineRule="auto"/>
            </w:pPr>
            <w:r w:rsidRPr="007611E0">
              <w:t xml:space="preserve">Αστικές Μη Κερδοσκοπικές Εταιρείες (ΑΜΚΕ) </w:t>
            </w:r>
          </w:p>
          <w:p w:rsidR="00450393" w:rsidRPr="007611E0" w:rsidRDefault="00450393" w:rsidP="002B54FE">
            <w:pPr>
              <w:spacing w:after="0" w:line="240" w:lineRule="auto"/>
            </w:pPr>
            <w:r w:rsidRPr="007611E0">
              <w:t>ΜΚΟ</w:t>
            </w:r>
          </w:p>
        </w:tc>
      </w:tr>
    </w:tbl>
    <w:p w:rsidR="00450393" w:rsidRDefault="00450393" w:rsidP="00450393">
      <w:pPr>
        <w:pStyle w:val="ListParagraph"/>
        <w:spacing w:before="120" w:after="120" w:line="360" w:lineRule="auto"/>
        <w:ind w:left="0"/>
        <w:jc w:val="both"/>
        <w:rPr>
          <w:lang w:eastAsia="el-GR"/>
        </w:rPr>
      </w:pPr>
    </w:p>
    <w:p w:rsidR="00450393" w:rsidRDefault="00450393" w:rsidP="00450393">
      <w:pPr>
        <w:rPr>
          <w:lang w:eastAsia="el-GR"/>
        </w:rPr>
      </w:pPr>
      <w:r>
        <w:rPr>
          <w:lang w:eastAsia="el-GR"/>
        </w:rPr>
        <w:br w:type="page"/>
      </w:r>
    </w:p>
    <w:p w:rsidR="00450393" w:rsidRPr="0032088D" w:rsidRDefault="00450393" w:rsidP="00450393">
      <w:pPr>
        <w:pStyle w:val="a5"/>
        <w:keepNext/>
        <w:spacing w:before="120" w:after="120" w:line="360" w:lineRule="auto"/>
        <w:rPr>
          <w:sz w:val="22"/>
        </w:rPr>
      </w:pPr>
      <w:r w:rsidRPr="0032088D">
        <w:rPr>
          <w:sz w:val="22"/>
        </w:rPr>
        <w:t xml:space="preserve">Πίνακας </w:t>
      </w:r>
      <w:r w:rsidRPr="0032088D">
        <w:rPr>
          <w:sz w:val="22"/>
        </w:rPr>
        <w:fldChar w:fldCharType="begin"/>
      </w:r>
      <w:r w:rsidRPr="0032088D">
        <w:rPr>
          <w:sz w:val="22"/>
        </w:rPr>
        <w:instrText xml:space="preserve"> SEQ Πίνακας \* ARABIC </w:instrText>
      </w:r>
      <w:r w:rsidRPr="0032088D">
        <w:rPr>
          <w:sz w:val="22"/>
        </w:rPr>
        <w:fldChar w:fldCharType="separate"/>
      </w:r>
      <w:r>
        <w:rPr>
          <w:noProof/>
          <w:sz w:val="22"/>
        </w:rPr>
        <w:t>12</w:t>
      </w:r>
      <w:r w:rsidRPr="0032088D">
        <w:rPr>
          <w:sz w:val="22"/>
        </w:rPr>
        <w:fldChar w:fldCharType="end"/>
      </w:r>
      <w:r w:rsidRPr="0032088D">
        <w:rPr>
          <w:sz w:val="22"/>
        </w:rPr>
        <w:t xml:space="preserve">: Κατανομή της </w:t>
      </w:r>
      <w:proofErr w:type="spellStart"/>
      <w:r w:rsidRPr="0032088D">
        <w:rPr>
          <w:sz w:val="22"/>
        </w:rPr>
        <w:t>Ενωσιακής</w:t>
      </w:r>
      <w:proofErr w:type="spellEnd"/>
      <w:r w:rsidRPr="0032088D">
        <w:rPr>
          <w:sz w:val="22"/>
        </w:rPr>
        <w:t xml:space="preserve"> στήριξης στις επενδυτικές προτεραιότητες του ΘΣ9- ΠΕΠ </w:t>
      </w:r>
      <w:r>
        <w:rPr>
          <w:sz w:val="22"/>
        </w:rPr>
        <w:t>Ιονίων Νήσων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2"/>
        <w:gridCol w:w="1720"/>
      </w:tblGrid>
      <w:tr w:rsidR="00450393" w:rsidRPr="007611E0" w:rsidTr="002B54FE">
        <w:tc>
          <w:tcPr>
            <w:tcW w:w="14142" w:type="dxa"/>
            <w:gridSpan w:val="2"/>
            <w:shd w:val="clear" w:color="auto" w:fill="D9D9D9"/>
          </w:tcPr>
          <w:p w:rsidR="00450393" w:rsidRPr="007611E0" w:rsidRDefault="00450393" w:rsidP="002B54FE">
            <w:pPr>
              <w:pStyle w:val="ListParagraph"/>
              <w:spacing w:after="0" w:line="320" w:lineRule="exact"/>
              <w:ind w:left="0"/>
              <w:jc w:val="both"/>
              <w:rPr>
                <w:b/>
                <w:lang w:eastAsia="el-GR"/>
              </w:rPr>
            </w:pPr>
            <w:r w:rsidRPr="007611E0">
              <w:rPr>
                <w:b/>
              </w:rPr>
              <w:t>ΕΤΠΑ</w:t>
            </w:r>
          </w:p>
        </w:tc>
      </w:tr>
      <w:tr w:rsidR="00450393" w:rsidRPr="007611E0" w:rsidTr="002B54FE">
        <w:tc>
          <w:tcPr>
            <w:tcW w:w="12157" w:type="dxa"/>
          </w:tcPr>
          <w:p w:rsidR="00450393" w:rsidRDefault="00450393" w:rsidP="002B54FE">
            <w:pPr>
              <w:pStyle w:val="ListParagraph"/>
              <w:spacing w:after="0" w:line="320" w:lineRule="exact"/>
              <w:ind w:left="0"/>
              <w:jc w:val="both"/>
              <w:rPr>
                <w:lang w:eastAsia="el-GR"/>
              </w:rPr>
            </w:pPr>
            <w:r>
              <w:rPr>
                <w:lang w:eastAsia="el-GR"/>
              </w:rPr>
              <w:t>Κωδικός</w:t>
            </w:r>
          </w:p>
        </w:tc>
        <w:tc>
          <w:tcPr>
            <w:tcW w:w="1985" w:type="dxa"/>
          </w:tcPr>
          <w:p w:rsidR="00450393" w:rsidRDefault="00450393" w:rsidP="002B54FE">
            <w:pPr>
              <w:pStyle w:val="ListParagraph"/>
              <w:spacing w:after="0" w:line="320" w:lineRule="exact"/>
              <w:ind w:left="0"/>
              <w:jc w:val="right"/>
              <w:rPr>
                <w:lang w:eastAsia="el-GR"/>
              </w:rPr>
            </w:pPr>
            <w:r>
              <w:rPr>
                <w:lang w:eastAsia="el-GR"/>
              </w:rPr>
              <w:t>Ποσό σε ευρώ</w:t>
            </w:r>
          </w:p>
        </w:tc>
      </w:tr>
      <w:tr w:rsidR="00450393" w:rsidRPr="007611E0" w:rsidTr="002B54FE">
        <w:tc>
          <w:tcPr>
            <w:tcW w:w="12157" w:type="dxa"/>
          </w:tcPr>
          <w:p w:rsidR="00450393" w:rsidRDefault="00450393" w:rsidP="002B54FE">
            <w:pPr>
              <w:pStyle w:val="ListParagraph"/>
              <w:spacing w:after="0" w:line="320" w:lineRule="exact"/>
              <w:ind w:left="0"/>
              <w:jc w:val="both"/>
              <w:rPr>
                <w:lang w:eastAsia="el-GR"/>
              </w:rPr>
            </w:pPr>
            <w:r>
              <w:t>053. Υποδομές στον τομέα της υγείας</w:t>
            </w:r>
          </w:p>
        </w:tc>
        <w:tc>
          <w:tcPr>
            <w:tcW w:w="1985" w:type="dxa"/>
          </w:tcPr>
          <w:p w:rsidR="00450393" w:rsidRDefault="00450393" w:rsidP="002B54FE">
            <w:pPr>
              <w:pStyle w:val="ListParagraph"/>
              <w:spacing w:after="0" w:line="320" w:lineRule="exact"/>
              <w:ind w:left="0"/>
              <w:jc w:val="right"/>
              <w:rPr>
                <w:lang w:eastAsia="el-GR"/>
              </w:rPr>
            </w:pPr>
            <w:r w:rsidRPr="003B2773">
              <w:t>12.632.000,00</w:t>
            </w:r>
          </w:p>
        </w:tc>
      </w:tr>
      <w:tr w:rsidR="00450393" w:rsidRPr="007611E0" w:rsidTr="002B54FE">
        <w:tc>
          <w:tcPr>
            <w:tcW w:w="12157" w:type="dxa"/>
          </w:tcPr>
          <w:p w:rsidR="00450393" w:rsidRDefault="00450393" w:rsidP="002B54FE">
            <w:pPr>
              <w:pStyle w:val="ListParagraph"/>
              <w:spacing w:after="0" w:line="320" w:lineRule="exact"/>
              <w:ind w:left="0"/>
              <w:jc w:val="both"/>
            </w:pPr>
            <w:r>
              <w:t>055. Άλλες κοινωνικές υποδομές που συμβάλλουν στην περιφερειακή και τοπική ανάπτυξη</w:t>
            </w:r>
          </w:p>
        </w:tc>
        <w:tc>
          <w:tcPr>
            <w:tcW w:w="1985" w:type="dxa"/>
          </w:tcPr>
          <w:p w:rsidR="00450393" w:rsidRDefault="00450393" w:rsidP="002B54FE">
            <w:pPr>
              <w:pStyle w:val="ListParagraph"/>
              <w:spacing w:after="0" w:line="320" w:lineRule="exact"/>
              <w:ind w:left="0"/>
              <w:jc w:val="right"/>
            </w:pPr>
            <w:r w:rsidRPr="003B2773">
              <w:t>4.240.000,00</w:t>
            </w:r>
          </w:p>
        </w:tc>
      </w:tr>
      <w:tr w:rsidR="00450393" w:rsidRPr="007611E0" w:rsidTr="002B54FE">
        <w:tc>
          <w:tcPr>
            <w:tcW w:w="14142" w:type="dxa"/>
            <w:gridSpan w:val="2"/>
            <w:shd w:val="clear" w:color="auto" w:fill="D9D9D9"/>
          </w:tcPr>
          <w:p w:rsidR="00450393" w:rsidRPr="007611E0" w:rsidRDefault="00450393" w:rsidP="002B54FE">
            <w:pPr>
              <w:pStyle w:val="ListParagraph"/>
              <w:spacing w:after="0" w:line="320" w:lineRule="exact"/>
              <w:ind w:left="0"/>
              <w:rPr>
                <w:b/>
              </w:rPr>
            </w:pPr>
            <w:r w:rsidRPr="007611E0">
              <w:rPr>
                <w:b/>
              </w:rPr>
              <w:t>ΕΚΤ</w:t>
            </w:r>
          </w:p>
        </w:tc>
      </w:tr>
      <w:tr w:rsidR="00450393" w:rsidRPr="007611E0" w:rsidTr="002B54FE">
        <w:tc>
          <w:tcPr>
            <w:tcW w:w="12157" w:type="dxa"/>
          </w:tcPr>
          <w:p w:rsidR="00450393" w:rsidRPr="007611E0" w:rsidRDefault="00450393" w:rsidP="002B54FE">
            <w:pPr>
              <w:pStyle w:val="ListParagraph"/>
              <w:spacing w:after="0" w:line="320" w:lineRule="exact"/>
              <w:ind w:left="0"/>
              <w:jc w:val="both"/>
              <w:rPr>
                <w:b/>
                <w:color w:val="548DD4"/>
              </w:rPr>
            </w:pPr>
            <w:r w:rsidRPr="007611E0">
              <w:rPr>
                <w:b/>
                <w:color w:val="548DD4"/>
              </w:rPr>
              <w:t xml:space="preserve">110 Κοινωνικοοικονομική ενσωμάτωση των περιθωριοποιημένων κοινοτήτων, όπως οι </w:t>
            </w:r>
            <w:proofErr w:type="spellStart"/>
            <w:r w:rsidRPr="007611E0">
              <w:rPr>
                <w:b/>
                <w:color w:val="548DD4"/>
              </w:rPr>
              <w:t>Ρομά</w:t>
            </w:r>
            <w:proofErr w:type="spellEnd"/>
          </w:p>
        </w:tc>
        <w:tc>
          <w:tcPr>
            <w:tcW w:w="1985" w:type="dxa"/>
          </w:tcPr>
          <w:p w:rsidR="00450393" w:rsidRPr="007611E0" w:rsidRDefault="00450393" w:rsidP="002B54FE">
            <w:pPr>
              <w:pStyle w:val="ListParagraph"/>
              <w:spacing w:after="0" w:line="320" w:lineRule="exact"/>
              <w:ind w:left="0"/>
              <w:jc w:val="right"/>
              <w:rPr>
                <w:b/>
                <w:color w:val="548DD4"/>
              </w:rPr>
            </w:pPr>
            <w:r w:rsidRPr="007611E0">
              <w:rPr>
                <w:b/>
                <w:color w:val="548DD4"/>
              </w:rPr>
              <w:t>500.240,00</w:t>
            </w:r>
          </w:p>
        </w:tc>
      </w:tr>
      <w:tr w:rsidR="00450393" w:rsidRPr="007611E0" w:rsidTr="002B54FE">
        <w:tc>
          <w:tcPr>
            <w:tcW w:w="12157" w:type="dxa"/>
          </w:tcPr>
          <w:p w:rsidR="00450393" w:rsidRDefault="00450393" w:rsidP="002B54FE">
            <w:pPr>
              <w:pStyle w:val="ListParagraph"/>
              <w:spacing w:after="0" w:line="320" w:lineRule="exact"/>
              <w:ind w:left="0"/>
              <w:jc w:val="both"/>
            </w:pPr>
            <w:r>
              <w:t xml:space="preserve">109. Ενεργητική ένταξη, μεταξύ άλλων και με σκοπό την προώθηση των ίσων ευκαιριών και της δραστήριας συμμετοχής και τη βελτίωση της </w:t>
            </w:r>
            <w:proofErr w:type="spellStart"/>
            <w:r>
              <w:t>απασχολησιμότητας</w:t>
            </w:r>
            <w:proofErr w:type="spellEnd"/>
          </w:p>
        </w:tc>
        <w:tc>
          <w:tcPr>
            <w:tcW w:w="1985" w:type="dxa"/>
          </w:tcPr>
          <w:p w:rsidR="00450393" w:rsidRDefault="00450393" w:rsidP="002B54FE">
            <w:pPr>
              <w:pStyle w:val="ListParagraph"/>
              <w:spacing w:after="0" w:line="320" w:lineRule="exact"/>
              <w:ind w:left="0"/>
              <w:jc w:val="right"/>
            </w:pPr>
            <w:r w:rsidRPr="003B2773">
              <w:t>5.396.000,00</w:t>
            </w:r>
          </w:p>
        </w:tc>
      </w:tr>
      <w:tr w:rsidR="00450393" w:rsidRPr="007611E0" w:rsidTr="002B54FE">
        <w:tc>
          <w:tcPr>
            <w:tcW w:w="12157" w:type="dxa"/>
          </w:tcPr>
          <w:p w:rsidR="00450393" w:rsidRDefault="00450393" w:rsidP="002B54FE">
            <w:pPr>
              <w:pStyle w:val="ListParagraph"/>
              <w:spacing w:after="0" w:line="320" w:lineRule="exact"/>
              <w:ind w:left="0"/>
              <w:jc w:val="both"/>
            </w:pPr>
            <w:r>
              <w:t>111. Καταπολέμηση κάθε μορφής διακρίσεων και προώθηση των ίσων ευκαιριών</w:t>
            </w:r>
          </w:p>
        </w:tc>
        <w:tc>
          <w:tcPr>
            <w:tcW w:w="1985" w:type="dxa"/>
          </w:tcPr>
          <w:p w:rsidR="00450393" w:rsidRPr="000B5B07" w:rsidRDefault="00450393" w:rsidP="002B54FE">
            <w:pPr>
              <w:pStyle w:val="ListParagraph"/>
              <w:spacing w:after="0" w:line="320" w:lineRule="exact"/>
              <w:ind w:left="0"/>
              <w:jc w:val="right"/>
            </w:pPr>
            <w:r w:rsidRPr="003B2773">
              <w:t>3.940.000,00</w:t>
            </w:r>
          </w:p>
        </w:tc>
      </w:tr>
      <w:tr w:rsidR="00450393" w:rsidRPr="007611E0" w:rsidTr="002B54FE">
        <w:tc>
          <w:tcPr>
            <w:tcW w:w="12157" w:type="dxa"/>
          </w:tcPr>
          <w:p w:rsidR="00450393" w:rsidRDefault="00450393" w:rsidP="002B54FE">
            <w:pPr>
              <w:pStyle w:val="ListParagraph"/>
              <w:spacing w:after="0" w:line="320" w:lineRule="exact"/>
              <w:ind w:left="0"/>
              <w:jc w:val="both"/>
            </w:pPr>
            <w:r>
              <w:t>112. Ενίσχυση της πρόσβασης σε οικονομικά προσιτές, βιώσιμες και υψηλής ποιότητας υπηρεσίες, συμπεριλαμβανομένης της υγειονομικής περίθαλψης και των κοινωνικών υπηρεσιών κοινής ωφέλειας</w:t>
            </w:r>
          </w:p>
        </w:tc>
        <w:tc>
          <w:tcPr>
            <w:tcW w:w="1985" w:type="dxa"/>
          </w:tcPr>
          <w:p w:rsidR="00450393" w:rsidRPr="007611E0" w:rsidRDefault="00450393" w:rsidP="002B54FE">
            <w:pPr>
              <w:pStyle w:val="ListParagraph"/>
              <w:spacing w:after="0" w:line="320" w:lineRule="exact"/>
              <w:ind w:left="0"/>
              <w:jc w:val="right"/>
              <w:rPr>
                <w:rFonts w:cs="Calibri"/>
              </w:rPr>
            </w:pPr>
            <w:r w:rsidRPr="007611E0">
              <w:rPr>
                <w:rFonts w:eastAsia="TimesNewRomanPSMT" w:cs="Calibri"/>
              </w:rPr>
              <w:t>9.921.280,00</w:t>
            </w:r>
          </w:p>
        </w:tc>
      </w:tr>
      <w:tr w:rsidR="00450393" w:rsidRPr="007611E0" w:rsidTr="002B54FE">
        <w:tc>
          <w:tcPr>
            <w:tcW w:w="12157" w:type="dxa"/>
          </w:tcPr>
          <w:p w:rsidR="00450393" w:rsidRDefault="00450393" w:rsidP="002B54FE">
            <w:pPr>
              <w:pStyle w:val="ListParagraph"/>
              <w:spacing w:after="0" w:line="320" w:lineRule="exact"/>
              <w:ind w:left="0"/>
              <w:jc w:val="both"/>
            </w:pPr>
            <w:r>
              <w:t>113. Προώθηση της κοινωνικής επιχειρηματικότητας και της επαγγελματικής ενσωμάτωσης σε κοινωνικές επιχειρήσεις και την κοινωνική και αλληλέγγυο οικονομία ώστε να διευκολυνθεί η πρόσβαση στην απασχόληση</w:t>
            </w:r>
          </w:p>
        </w:tc>
        <w:tc>
          <w:tcPr>
            <w:tcW w:w="1985" w:type="dxa"/>
          </w:tcPr>
          <w:p w:rsidR="00450393" w:rsidRDefault="00450393" w:rsidP="002B54FE">
            <w:pPr>
              <w:pStyle w:val="ListParagraph"/>
              <w:spacing w:after="0" w:line="320" w:lineRule="exact"/>
              <w:ind w:left="0"/>
              <w:jc w:val="right"/>
            </w:pPr>
            <w:r w:rsidRPr="003B2773">
              <w:t>2.028.619,00</w:t>
            </w:r>
          </w:p>
        </w:tc>
      </w:tr>
      <w:tr w:rsidR="00450393" w:rsidRPr="007611E0" w:rsidTr="002B54FE">
        <w:tc>
          <w:tcPr>
            <w:tcW w:w="12157" w:type="dxa"/>
          </w:tcPr>
          <w:p w:rsidR="00450393" w:rsidRDefault="00450393" w:rsidP="002B54FE">
            <w:pPr>
              <w:pStyle w:val="ListParagraph"/>
              <w:spacing w:after="0" w:line="320" w:lineRule="exact"/>
              <w:ind w:left="0"/>
              <w:jc w:val="both"/>
            </w:pPr>
            <w:r>
              <w:t>114. Στρατηγικές τοπικής ανάπτυξης με πρωτοβουλία των τοπικών κοινοτήτων</w:t>
            </w:r>
          </w:p>
        </w:tc>
        <w:tc>
          <w:tcPr>
            <w:tcW w:w="1985" w:type="dxa"/>
          </w:tcPr>
          <w:p w:rsidR="00450393" w:rsidRPr="009F2BB0" w:rsidRDefault="00450393" w:rsidP="002B54FE">
            <w:pPr>
              <w:pStyle w:val="ListParagraph"/>
              <w:spacing w:after="0" w:line="320" w:lineRule="exact"/>
              <w:ind w:left="0"/>
              <w:jc w:val="right"/>
            </w:pPr>
            <w:r w:rsidRPr="003B2773">
              <w:t>1.800.000,00</w:t>
            </w:r>
          </w:p>
        </w:tc>
      </w:tr>
    </w:tbl>
    <w:p w:rsidR="00450393" w:rsidRDefault="00450393" w:rsidP="00450393">
      <w:pPr>
        <w:pStyle w:val="ListParagraph"/>
        <w:spacing w:before="120" w:after="120" w:line="360" w:lineRule="auto"/>
        <w:ind w:left="0"/>
        <w:jc w:val="both"/>
        <w:rPr>
          <w:lang w:eastAsia="el-GR"/>
        </w:rPr>
      </w:pPr>
    </w:p>
    <w:p w:rsidR="00450393" w:rsidRPr="00C55193" w:rsidRDefault="00450393" w:rsidP="00450393">
      <w:pPr>
        <w:pStyle w:val="ListParagraph"/>
        <w:spacing w:before="120" w:after="120" w:line="360" w:lineRule="auto"/>
        <w:ind w:left="0"/>
        <w:jc w:val="both"/>
        <w:rPr>
          <w:b/>
          <w:lang w:eastAsia="el-GR"/>
        </w:rPr>
      </w:pPr>
      <w:r>
        <w:rPr>
          <w:b/>
          <w:lang w:eastAsia="el-GR"/>
        </w:rPr>
        <w:t>Περισσότερες πληροφορίες για το ΠΕΠ Ιονίων Νήσων:</w:t>
      </w:r>
      <w:r w:rsidRPr="00C55193">
        <w:rPr>
          <w:b/>
          <w:lang w:eastAsia="el-GR"/>
        </w:rPr>
        <w:t xml:space="preserve"> </w:t>
      </w:r>
      <w:hyperlink r:id="rId7" w:history="1">
        <w:r w:rsidRPr="00CC73BB">
          <w:rPr>
            <w:rStyle w:val="-"/>
            <w:b/>
            <w:lang w:eastAsia="el-GR"/>
          </w:rPr>
          <w:t>www.pepionia.gr</w:t>
        </w:r>
      </w:hyperlink>
      <w:r>
        <w:rPr>
          <w:b/>
          <w:lang w:eastAsia="el-GR"/>
        </w:rPr>
        <w:t xml:space="preserve"> </w:t>
      </w:r>
      <w:r w:rsidRPr="00D36F11">
        <w:rPr>
          <w:b/>
          <w:lang w:eastAsia="el-GR"/>
        </w:rPr>
        <w:t xml:space="preserve">  </w:t>
      </w:r>
    </w:p>
    <w:p w:rsidR="00A50977" w:rsidRDefault="00A50977">
      <w:bookmarkStart w:id="0" w:name="_GoBack"/>
      <w:bookmarkEnd w:id="0"/>
    </w:p>
    <w:sectPr w:rsidR="00A509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AF" w:rsidRDefault="00450393" w:rsidP="002F31FF">
    <w:pPr>
      <w:pStyle w:val="a4"/>
      <w:tabs>
        <w:tab w:val="clear" w:pos="4153"/>
        <w:tab w:val="clear" w:pos="8306"/>
        <w:tab w:val="left" w:pos="8565"/>
      </w:tabs>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AF" w:rsidRDefault="004503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393"/>
    <w:rsid w:val="00450393"/>
    <w:rsid w:val="00A509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9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50393"/>
    <w:pPr>
      <w:tabs>
        <w:tab w:val="center" w:pos="4153"/>
        <w:tab w:val="right" w:pos="8306"/>
      </w:tabs>
      <w:spacing w:after="0" w:line="240" w:lineRule="auto"/>
    </w:pPr>
  </w:style>
  <w:style w:type="character" w:customStyle="1" w:styleId="Char">
    <w:name w:val="Κεφαλίδα Char"/>
    <w:basedOn w:val="a0"/>
    <w:link w:val="a3"/>
    <w:rsid w:val="00450393"/>
    <w:rPr>
      <w:rFonts w:ascii="Calibri" w:eastAsia="Times New Roman" w:hAnsi="Calibri" w:cs="Times New Roman"/>
    </w:rPr>
  </w:style>
  <w:style w:type="paragraph" w:styleId="a4">
    <w:name w:val="footer"/>
    <w:basedOn w:val="a"/>
    <w:link w:val="Char0"/>
    <w:rsid w:val="00450393"/>
    <w:pPr>
      <w:tabs>
        <w:tab w:val="center" w:pos="4153"/>
        <w:tab w:val="right" w:pos="8306"/>
      </w:tabs>
      <w:spacing w:after="0" w:line="240" w:lineRule="auto"/>
    </w:pPr>
  </w:style>
  <w:style w:type="character" w:customStyle="1" w:styleId="Char0">
    <w:name w:val="Υποσέλιδο Char"/>
    <w:basedOn w:val="a0"/>
    <w:link w:val="a4"/>
    <w:rsid w:val="00450393"/>
    <w:rPr>
      <w:rFonts w:ascii="Calibri" w:eastAsia="Times New Roman" w:hAnsi="Calibri" w:cs="Times New Roman"/>
    </w:rPr>
  </w:style>
  <w:style w:type="paragraph" w:customStyle="1" w:styleId="ListParagraph">
    <w:name w:val="List Paragraph"/>
    <w:basedOn w:val="a"/>
    <w:link w:val="ListParagraphChar"/>
    <w:rsid w:val="00450393"/>
    <w:pPr>
      <w:suppressAutoHyphens/>
      <w:autoSpaceDN w:val="0"/>
      <w:ind w:left="720"/>
      <w:textAlignment w:val="baseline"/>
    </w:pPr>
  </w:style>
  <w:style w:type="character" w:customStyle="1" w:styleId="ListParagraphChar">
    <w:name w:val="List Paragraph Char"/>
    <w:basedOn w:val="a0"/>
    <w:link w:val="ListParagraph"/>
    <w:locked/>
    <w:rsid w:val="00450393"/>
    <w:rPr>
      <w:rFonts w:ascii="Calibri" w:eastAsia="Times New Roman" w:hAnsi="Calibri" w:cs="Times New Roman"/>
    </w:rPr>
  </w:style>
  <w:style w:type="character" w:styleId="-">
    <w:name w:val="Hyperlink"/>
    <w:basedOn w:val="a0"/>
    <w:rsid w:val="00450393"/>
    <w:rPr>
      <w:rFonts w:cs="Times New Roman"/>
      <w:color w:val="0000FF"/>
      <w:u w:val="single"/>
    </w:rPr>
  </w:style>
  <w:style w:type="paragraph" w:customStyle="1" w:styleId="Default">
    <w:name w:val="Default"/>
    <w:rsid w:val="00450393"/>
    <w:pPr>
      <w:autoSpaceDE w:val="0"/>
      <w:autoSpaceDN w:val="0"/>
      <w:adjustRightInd w:val="0"/>
      <w:spacing w:after="0" w:line="240" w:lineRule="auto"/>
    </w:pPr>
    <w:rPr>
      <w:rFonts w:ascii="Calibri" w:eastAsia="Times New Roman" w:hAnsi="Calibri" w:cs="Calibri"/>
      <w:color w:val="000000"/>
      <w:sz w:val="24"/>
      <w:szCs w:val="24"/>
    </w:rPr>
  </w:style>
  <w:style w:type="paragraph" w:styleId="a5">
    <w:name w:val="caption"/>
    <w:basedOn w:val="a"/>
    <w:next w:val="a"/>
    <w:qFormat/>
    <w:rsid w:val="00450393"/>
    <w:pPr>
      <w:spacing w:line="240" w:lineRule="auto"/>
    </w:pPr>
    <w:rPr>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9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50393"/>
    <w:pPr>
      <w:tabs>
        <w:tab w:val="center" w:pos="4153"/>
        <w:tab w:val="right" w:pos="8306"/>
      </w:tabs>
      <w:spacing w:after="0" w:line="240" w:lineRule="auto"/>
    </w:pPr>
  </w:style>
  <w:style w:type="character" w:customStyle="1" w:styleId="Char">
    <w:name w:val="Κεφαλίδα Char"/>
    <w:basedOn w:val="a0"/>
    <w:link w:val="a3"/>
    <w:rsid w:val="00450393"/>
    <w:rPr>
      <w:rFonts w:ascii="Calibri" w:eastAsia="Times New Roman" w:hAnsi="Calibri" w:cs="Times New Roman"/>
    </w:rPr>
  </w:style>
  <w:style w:type="paragraph" w:styleId="a4">
    <w:name w:val="footer"/>
    <w:basedOn w:val="a"/>
    <w:link w:val="Char0"/>
    <w:rsid w:val="00450393"/>
    <w:pPr>
      <w:tabs>
        <w:tab w:val="center" w:pos="4153"/>
        <w:tab w:val="right" w:pos="8306"/>
      </w:tabs>
      <w:spacing w:after="0" w:line="240" w:lineRule="auto"/>
    </w:pPr>
  </w:style>
  <w:style w:type="character" w:customStyle="1" w:styleId="Char0">
    <w:name w:val="Υποσέλιδο Char"/>
    <w:basedOn w:val="a0"/>
    <w:link w:val="a4"/>
    <w:rsid w:val="00450393"/>
    <w:rPr>
      <w:rFonts w:ascii="Calibri" w:eastAsia="Times New Roman" w:hAnsi="Calibri" w:cs="Times New Roman"/>
    </w:rPr>
  </w:style>
  <w:style w:type="paragraph" w:customStyle="1" w:styleId="ListParagraph">
    <w:name w:val="List Paragraph"/>
    <w:basedOn w:val="a"/>
    <w:link w:val="ListParagraphChar"/>
    <w:rsid w:val="00450393"/>
    <w:pPr>
      <w:suppressAutoHyphens/>
      <w:autoSpaceDN w:val="0"/>
      <w:ind w:left="720"/>
      <w:textAlignment w:val="baseline"/>
    </w:pPr>
  </w:style>
  <w:style w:type="character" w:customStyle="1" w:styleId="ListParagraphChar">
    <w:name w:val="List Paragraph Char"/>
    <w:basedOn w:val="a0"/>
    <w:link w:val="ListParagraph"/>
    <w:locked/>
    <w:rsid w:val="00450393"/>
    <w:rPr>
      <w:rFonts w:ascii="Calibri" w:eastAsia="Times New Roman" w:hAnsi="Calibri" w:cs="Times New Roman"/>
    </w:rPr>
  </w:style>
  <w:style w:type="character" w:styleId="-">
    <w:name w:val="Hyperlink"/>
    <w:basedOn w:val="a0"/>
    <w:rsid w:val="00450393"/>
    <w:rPr>
      <w:rFonts w:cs="Times New Roman"/>
      <w:color w:val="0000FF"/>
      <w:u w:val="single"/>
    </w:rPr>
  </w:style>
  <w:style w:type="paragraph" w:customStyle="1" w:styleId="Default">
    <w:name w:val="Default"/>
    <w:rsid w:val="00450393"/>
    <w:pPr>
      <w:autoSpaceDE w:val="0"/>
      <w:autoSpaceDN w:val="0"/>
      <w:adjustRightInd w:val="0"/>
      <w:spacing w:after="0" w:line="240" w:lineRule="auto"/>
    </w:pPr>
    <w:rPr>
      <w:rFonts w:ascii="Calibri" w:eastAsia="Times New Roman" w:hAnsi="Calibri" w:cs="Calibri"/>
      <w:color w:val="000000"/>
      <w:sz w:val="24"/>
      <w:szCs w:val="24"/>
    </w:rPr>
  </w:style>
  <w:style w:type="paragraph" w:styleId="a5">
    <w:name w:val="caption"/>
    <w:basedOn w:val="a"/>
    <w:next w:val="a"/>
    <w:qFormat/>
    <w:rsid w:val="00450393"/>
    <w:pPr>
      <w:spacing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pionia.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1243</Words>
  <Characters>6715</Characters>
  <Application>Microsoft Office Word</Application>
  <DocSecurity>0</DocSecurity>
  <Lines>55</Lines>
  <Paragraphs>15</Paragraphs>
  <ScaleCrop>false</ScaleCrop>
  <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MISTHO-MAIRH</dc:creator>
  <cp:lastModifiedBy>MISTHO-MAIRH</cp:lastModifiedBy>
  <cp:revision>1</cp:revision>
  <dcterms:created xsi:type="dcterms:W3CDTF">2016-02-11T09:23:00Z</dcterms:created>
  <dcterms:modified xsi:type="dcterms:W3CDTF">2016-02-11T09:23:00Z</dcterms:modified>
</cp:coreProperties>
</file>